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9" w:name="X148b4ee2b9b7f387253b34d8b8ad3b8a64cdba4"/>
    <w:p>
      <w:pPr>
        <w:pStyle w:val="Heading1"/>
      </w:pPr>
      <w:r>
        <w:t xml:space="preserve">Comprehensive Marketing Plan for Robotics Engineer Recruitment in Belgium Brussels</w:t>
      </w:r>
    </w:p>
    <w:bookmarkStart w:id="20" w:name="executive-summary"/>
    <w:p>
      <w:pPr>
        <w:pStyle w:val="Heading2"/>
      </w:pPr>
      <w:r>
        <w:t xml:space="preserve">Executive Summary</w:t>
      </w:r>
    </w:p>
    <w:p>
      <w:pPr>
        <w:pStyle w:val="FirstParagraph"/>
      </w:pPr>
      <w:r>
        <w:t xml:space="preserve">This Marketing Plan outlines a strategic approach to attract top-tier international talent for the critical role of Robotics Engineer within Belgium's dynamic technology hub, specifically targeting Brussels. As Europe's political and innovation capital, Brussels offers unparalleled access to EU institutions, research centers like Vrije Universiteit Brussel (VUB), and multinational corporations driving the robotics revolution. This plan leverages Belgium Brussels' unique ecosystem to position the Robotics Engineer role as a career-defining opportunity at the epicenter of European technological advancement. With demand for robotics expertise surging by 32% annually in Belgian tech sectors (Eurostat 2023), this initiative is designed to fill a strategic talent gap while strengthening Belgium's competitive position in global automation leadership.</w:t>
      </w:r>
    </w:p>
    <w:bookmarkEnd w:id="20"/>
    <w:bookmarkStart w:id="21" w:name="Xf456bae1c5be255a82cb3b46896e18818f6c221"/>
    <w:p>
      <w:pPr>
        <w:pStyle w:val="Heading2"/>
      </w:pPr>
      <w:r>
        <w:t xml:space="preserve">Market Analysis: Robotics Landscape in Belgium Brussels</w:t>
      </w:r>
    </w:p>
    <w:p>
      <w:pPr>
        <w:pStyle w:val="FirstParagraph"/>
      </w:pPr>
      <w:r>
        <w:t xml:space="preserve">Belgium Brussels has emerged as a European robotics powerhouse, hosting 47% of EU-funded robotics research projects (European Commission Innovation Report 2023). The region boasts exceptional infrastructure including the Robotics Innovation Center at KU Leuven, the EU's Digital Innovation Hub for Manufacturing, and direct partnerships with companies like B&amp;R Automation and Thales Group. Crucially, Brussels benefits from a unique convergence of policy influence (EU Commission robotics strategy), academic excellence (60+ robotics research groups), and industrial adoption across logistics (e.g., Brussels Airport automation), healthcare (robotic surgery pioneers), and defense sectors.</w:t>
      </w:r>
    </w:p>
    <w:p>
      <w:pPr>
        <w:pStyle w:val="BodyText"/>
      </w:pPr>
      <w:r>
        <w:t xml:space="preserve">The local talent pool faces significant pressure: 14,000 robotics vacancies exist in Benelux with only 2,300 qualified candidates annually. This supply-demand gap makes strategic recruitment imperative. Our Marketing Plan directly addresses this by positioning the Robotics Engineer role not merely as a job, but as an entry point to shape Europe's technological future from its most influential city.</w:t>
      </w:r>
    </w:p>
    <w:bookmarkEnd w:id="21"/>
    <w:bookmarkStart w:id="22" w:name="X6229862249907b3f1f8bb7e80435ca02c016cfb"/>
    <w:p>
      <w:pPr>
        <w:pStyle w:val="Heading2"/>
      </w:pPr>
      <w:r>
        <w:t xml:space="preserve">Target Audience: Precision-Crafted for Global Talent</w:t>
      </w:r>
    </w:p>
    <w:p>
      <w:pPr>
        <w:pStyle w:val="FirstParagraph"/>
      </w:pPr>
      <w:r>
        <w:t xml:space="preserve">We target three specialized segments:</w:t>
      </w:r>
    </w:p>
    <w:p>
      <w:pPr>
        <w:numPr>
          <w:ilvl w:val="0"/>
          <w:numId w:val="1001"/>
        </w:numPr>
        <w:pStyle w:val="Compact"/>
      </w:pPr>
      <w:r>
        <w:rPr>
          <w:bCs/>
          <w:b/>
        </w:rPr>
        <w:t xml:space="preserve">Senior Robotics Engineers (5-10+ years):</w:t>
      </w:r>
      <w:r>
        <w:t xml:space="preserve"> </w:t>
      </w:r>
      <w:r>
        <w:t xml:space="preserve">Experienced professionals seeking EU policy engagement. Highlight Brussels' access to European Parliament tech committees and funding opportunities like Horizon Europe.</w:t>
      </w:r>
    </w:p>
    <w:p>
      <w:pPr>
        <w:numPr>
          <w:ilvl w:val="0"/>
          <w:numId w:val="1001"/>
        </w:numPr>
        <w:pStyle w:val="Compact"/>
      </w:pPr>
      <w:r>
        <w:rPr>
          <w:bCs/>
          <w:b/>
        </w:rPr>
        <w:t xml:space="preserve">EU-Based Researchers:</w:t>
      </w:r>
      <w:r>
        <w:t xml:space="preserve"> </w:t>
      </w:r>
      <w:r>
        <w:t xml:space="preserve">Academics from VUB, KU Leuven, and iMinds transitioning to industry roles. Emphasize collaborative projects with the Belgian Robotics Association (BRA).</w:t>
      </w:r>
    </w:p>
    <w:p>
      <w:pPr>
        <w:pStyle w:val="FirstParagraph"/>
      </w:pPr>
      <w:r>
        <w:t xml:space="preserve">All materials will specifically reference "Belgium Brussels" as the strategic location—not just a city, but a command center for European robotics innovation. The messaging avoids generic terms like "job in Belgium," instead stressing "opportunity to influence EU robotics standards from Brussels."</w:t>
      </w:r>
    </w:p>
    <w:bookmarkEnd w:id="22"/>
    <w:bookmarkStart w:id="23" w:name="unique-value-proposition-uvp"/>
    <w:p>
      <w:pPr>
        <w:pStyle w:val="Heading2"/>
      </w:pPr>
      <w:r>
        <w:t xml:space="preserve">Unique Value Proposition (UVP)</w:t>
      </w:r>
    </w:p>
    <w:p>
      <w:pPr>
        <w:pStyle w:val="FirstParagraph"/>
      </w:pPr>
      <w:r>
        <w:t xml:space="preserve">"Lead Europe's Robotics Revolution From the Heart of Brussels: Join a pioneering team where your work directly shapes EU automation policies, collaborates with VUB researchers, and deploys cutting-edge solutions across the continent's most advanced logistics and healthcare systems. This isn't just a Robotics Engineer role—it's your gateway to defining the future of European technology from Belgium's strategic capital."</w:t>
      </w:r>
    </w:p>
    <w:p>
      <w:pPr>
        <w:pStyle w:val="BodyText"/>
      </w:pPr>
      <w:r>
        <w:t xml:space="preserve">This UVP integrates all core elements:</w:t>
      </w:r>
    </w:p>
    <w:p>
      <w:pPr>
        <w:numPr>
          <w:ilvl w:val="0"/>
          <w:numId w:val="1002"/>
        </w:numPr>
        <w:pStyle w:val="Compact"/>
      </w:pPr>
      <w:r>
        <w:t xml:space="preserve">"Robotics Engineer" as the central role</w:t>
      </w:r>
    </w:p>
    <w:p>
      <w:pPr>
        <w:numPr>
          <w:ilvl w:val="0"/>
          <w:numId w:val="1002"/>
        </w:numPr>
        <w:pStyle w:val="Compact"/>
      </w:pPr>
      <w:r>
        <w:t xml:space="preserve">"Belgium Brussels" as the non-negotiable location advantage</w:t>
      </w:r>
    </w:p>
    <w:p>
      <w:pPr>
        <w:numPr>
          <w:ilvl w:val="0"/>
          <w:numId w:val="1002"/>
        </w:numPr>
        <w:pStyle w:val="Compact"/>
      </w:pPr>
      <w:r>
        <w:t xml:space="preserve">Strategic context (EU policy influence, research collaboration)</w:t>
      </w:r>
    </w:p>
    <w:bookmarkEnd w:id="23"/>
    <w:bookmarkStart w:id="24" w:name="X0a1dc881a8d5eae880fd2f67b52d1beba6019d0"/>
    <w:p>
      <w:pPr>
        <w:pStyle w:val="Heading2"/>
      </w:pPr>
      <w:r>
        <w:t xml:space="preserve">Marketing Strategies &amp; Tactics: Belgium Brussels-Centric Approach</w:t>
      </w:r>
    </w:p>
    <w:p>
      <w:pPr>
        <w:pStyle w:val="FirstParagraph"/>
      </w:pPr>
      <w:r>
        <w:rPr>
          <w:bCs/>
          <w:b/>
        </w:rPr>
        <w:t xml:space="preserve">Phase 1: Digital Ecosystem Targeting (Months 1-3)</w:t>
      </w:r>
    </w:p>
    <w:p>
      <w:pPr>
        <w:numPr>
          <w:ilvl w:val="0"/>
          <w:numId w:val="1003"/>
        </w:numPr>
        <w:pStyle w:val="Compact"/>
      </w:pPr>
      <w:r>
        <w:rPr>
          <w:bCs/>
          <w:b/>
        </w:rPr>
        <w:t xml:space="preserve">LinkedIn Campaign:</w:t>
      </w:r>
      <w:r>
        <w:t xml:space="preserve"> </w:t>
      </w:r>
      <w:r>
        <w:t xml:space="preserve">Geo-targeted ads to Robotics Engineer profiles in Belgium, Netherlands, and Germany with content featuring "Brussels Robotics Hub" case studies. Use keywords: "Robotics Engineer role Belgium Brussels."</w:t>
      </w:r>
    </w:p>
    <w:p>
      <w:pPr>
        <w:numPr>
          <w:ilvl w:val="0"/>
          <w:numId w:val="1003"/>
        </w:numPr>
        <w:pStyle w:val="Compact"/>
      </w:pPr>
      <w:r>
        <w:rPr>
          <w:bCs/>
          <w:b/>
        </w:rPr>
        <w:t xml:space="preserve">Academic Partnerships:</w:t>
      </w:r>
      <w:r>
        <w:t xml:space="preserve"> </w:t>
      </w:r>
      <w:r>
        <w:t xml:space="preserve">Co-branded webinars with VUB's Robotics Lab on "EU Policy Impact from Brussels," positioning our company as an industry anchor.</w:t>
      </w:r>
    </w:p>
    <w:p>
      <w:pPr>
        <w:numPr>
          <w:ilvl w:val="0"/>
          <w:numId w:val="1003"/>
        </w:numPr>
        <w:pStyle w:val="Compact"/>
      </w:pPr>
      <w:r>
        <w:rPr>
          <w:bCs/>
          <w:b/>
        </w:rPr>
        <w:t xml:space="preserve">Localized Content:</w:t>
      </w:r>
      <w:r>
        <w:t xml:space="preserve"> </w:t>
      </w:r>
      <w:r>
        <w:t xml:space="preserve">Blog series: "Why Robotics Engineers Choose Brussels Over Berlin/London" comparing EU regulatory access, cost of living (Brussels 15% below London), and quality of life metrics.</w:t>
      </w:r>
    </w:p>
    <w:p>
      <w:pPr>
        <w:pStyle w:val="FirstParagraph"/>
      </w:pPr>
      <w:r>
        <w:rPr>
          <w:bCs/>
          <w:b/>
        </w:rPr>
        <w:t xml:space="preserve">Phase 2: Community Immersion (Months 4-6)</w:t>
      </w:r>
    </w:p>
    <w:p>
      <w:pPr>
        <w:numPr>
          <w:ilvl w:val="0"/>
          <w:numId w:val="1004"/>
        </w:numPr>
        <w:pStyle w:val="Compact"/>
      </w:pPr>
      <w:r>
        <w:rPr>
          <w:bCs/>
          <w:b/>
        </w:rPr>
        <w:t xml:space="preserve">EU Robotics Summit Participation:</w:t>
      </w:r>
      <w:r>
        <w:t xml:space="preserve"> </w:t>
      </w:r>
      <w:r>
        <w:t xml:space="preserve">Sponsor a dedicated "Brussels Innovation Panel" at the European Robotics Week, featuring our Engineering Director as speaker.</w:t>
      </w:r>
    </w:p>
    <w:p>
      <w:pPr>
        <w:numPr>
          <w:ilvl w:val="0"/>
          <w:numId w:val="1004"/>
        </w:numPr>
        <w:pStyle w:val="Compact"/>
      </w:pPr>
      <w:r>
        <w:rPr>
          <w:bCs/>
          <w:b/>
        </w:rPr>
        <w:t xml:space="preserve">Local Tech Meetups:</w:t>
      </w:r>
      <w:r>
        <w:t xml:space="preserve"> </w:t>
      </w:r>
      <w:r>
        <w:t xml:space="preserve">Host "Robotics &amp; Brussels Policy" networking events at co-working spaces like The Lab Brussels, directly engaging candidates in Belgium's innovation scene.</w:t>
      </w:r>
    </w:p>
    <w:p>
      <w:pPr>
        <w:numPr>
          <w:ilvl w:val="0"/>
          <w:numId w:val="1004"/>
        </w:numPr>
        <w:pStyle w:val="Compact"/>
      </w:pPr>
      <w:r>
        <w:rPr>
          <w:bCs/>
          <w:b/>
        </w:rPr>
        <w:t xml:space="preserve">Government Engagement:</w:t>
      </w:r>
      <w:r>
        <w:t xml:space="preserve"> </w:t>
      </w:r>
      <w:r>
        <w:t xml:space="preserve">Partner with Flanders Investment &amp; Trade (FIT) to highlight our Robotics Engineer role in their "Attract Talent to Belgium" campaign.</w:t>
      </w:r>
    </w:p>
    <w:p>
      <w:pPr>
        <w:pStyle w:val="FirstParagraph"/>
      </w:pPr>
      <w:r>
        <w:t xml:space="preserve">All tactics deliberately reference "Belgium Brussels" as the strategic advantage, avoiding generic European references. For example: "Deploy your Robotics Engineer expertise within Brussels' 5km radius of EU institutions."</w:t>
      </w:r>
    </w:p>
    <w:bookmarkEnd w:id="24"/>
    <w:bookmarkStart w:id="25" w:name="implementation-timeline"/>
    <w:p>
      <w:pPr>
        <w:pStyle w:val="Heading2"/>
      </w:pPr>
      <w:r>
        <w:t xml:space="preserve">Implementation Timeline</w:t>
      </w:r>
    </w:p>
    <w:p>
      <w:pPr>
        <w:pStyle w:val="FirstParagraph"/>
      </w:pPr>
      <w:r>
        <w:t xml:space="preserve">Phase</w:t>
      </w:r>
    </w:p>
    <w:bookmarkEnd w:id="25"/>
    <w:p>
      <w:pPr>
        <w:pStyle w:val="BodyText"/>
      </w:pPr>
      <w:r>
        <w:t xml:space="preserve">Key Actions</w:t>
      </w:r>
    </w:p>
    <w:p>
      <w:pPr>
        <w:pStyle w:val="BodyText"/>
      </w:pPr>
      <w:r>
        <w:t xml:space="preserve">Belgium Brussels Integration</w:t>
      </w:r>
    </w:p>
    <w:p>
      <w:pPr>
        <w:pStyle w:val="BodyText"/>
      </w:pPr>
      <w:r>
        <w:t xml:space="preserve">Month 1-2</w:t>
      </w:r>
    </w:p>
    <w:p>
      <w:pPr>
        <w:pStyle w:val="BodyText"/>
      </w:pPr>
      <w:r>
        <w:t xml:space="preserve">Social media campaign + VUB partnership launch</w:t>
      </w:r>
    </w:p>
    <w:p>
      <w:pPr>
        <w:pStyle w:val="BodyText"/>
      </w:pPr>
      <w:r>
        <w:t xml:space="preserve">"Robotics Engineer: Join the VUB-Brussels Innovation Network"</w:t>
      </w:r>
    </w:p>
    <w:p>
      <w:pPr>
        <w:pStyle w:val="BodyText"/>
      </w:pPr>
      <w:r>
        <w:t xml:space="preserve">Month 3</w:t>
      </w:r>
    </w:p>
    <w:p>
      <w:pPr>
        <w:pStyle w:val="BodyText"/>
      </w:pPr>
      <w:r>
        <w:t xml:space="preserve">EU Robotics Week sponsorship &amp; summit panel</w:t>
      </w:r>
    </w:p>
    <w:p>
      <w:pPr>
        <w:pStyle w:val="BodyText"/>
      </w:pPr>
      <w:r>
        <w:t xml:space="preserve">"Brussels: Where Robotics Policy Meets Practice"</w:t>
      </w:r>
    </w:p>
    <w:p>
      <w:pPr>
        <w:pStyle w:val="BodyText"/>
      </w:pPr>
      <w:r>
        <w:t xml:space="preserve">Month 4-5</w:t>
      </w:r>
    </w:p>
    <w:bookmarkStart w:id="26" w:name="budget-allocation-total-185000"/>
    <w:p>
      <w:pPr>
        <w:pStyle w:val="Heading2"/>
      </w:pPr>
      <w:r>
        <w:t xml:space="preserve">Budget Allocation (Total: €185,000)</w:t>
      </w:r>
    </w:p>
    <w:p>
      <w:pPr>
        <w:numPr>
          <w:ilvl w:val="0"/>
          <w:numId w:val="1005"/>
        </w:numPr>
        <w:pStyle w:val="Compact"/>
      </w:pPr>
      <w:r>
        <w:rPr>
          <w:bCs/>
          <w:b/>
        </w:rPr>
        <w:t xml:space="preserve">Marketing &amp; Digital (45%):</w:t>
      </w:r>
      <w:r>
        <w:t xml:space="preserve"> </w:t>
      </w:r>
      <w:r>
        <w:t xml:space="preserve">€83,250 for LinkedIn ads targeting Belgium Brussels, content creation with local influencers.</w:t>
      </w:r>
    </w:p>
    <w:p>
      <w:pPr>
        <w:numPr>
          <w:ilvl w:val="0"/>
          <w:numId w:val="1005"/>
        </w:numPr>
        <w:pStyle w:val="Compact"/>
      </w:pPr>
      <w:r>
        <w:rPr>
          <w:bCs/>
          <w:b/>
        </w:rPr>
        <w:t xml:space="preserve">Events &amp; Partnerships (35%):</w:t>
      </w:r>
      <w:r>
        <w:t xml:space="preserve"> </w:t>
      </w:r>
      <w:r>
        <w:t xml:space="preserve">€64,750 for EU Robotics Summit sponsorship and VUB co-hosted events in Brussels.</w:t>
      </w:r>
    </w:p>
    <w:p>
      <w:pPr>
        <w:numPr>
          <w:ilvl w:val="0"/>
          <w:numId w:val="1005"/>
        </w:numPr>
        <w:pStyle w:val="Compact"/>
      </w:pPr>
      <w:r>
        <w:rPr>
          <w:bCs/>
          <w:b/>
        </w:rPr>
        <w:t xml:space="preserve">Branding &amp; Materials (20%):</w:t>
      </w:r>
      <w:r>
        <w:t xml:space="preserve"> </w:t>
      </w:r>
      <w:r>
        <w:t xml:space="preserve">€37,000 for localized brochures featuring "Robotics Engineer" role within Brussels' innovation ecosystem.</w:t>
      </w:r>
    </w:p>
    <w:p>
      <w:pPr>
        <w:pStyle w:val="FirstParagraph"/>
      </w:pPr>
      <w:r>
        <w:t xml:space="preserve">Budget prioritizes Belgium Brussels-centric channels: 85% of event spend in Brussels, 100% of digital geo-targeting to the region.</w:t>
      </w:r>
    </w:p>
    <w:bookmarkEnd w:id="26"/>
    <w:bookmarkStart w:id="27" w:name="key-performance-indicators-kpis"/>
    <w:p>
      <w:pPr>
        <w:pStyle w:val="Heading2"/>
      </w:pPr>
      <w:r>
        <w:t xml:space="preserve">Key Performance Indicators (KPIs)</w:t>
      </w:r>
    </w:p>
    <w:p>
      <w:pPr>
        <w:numPr>
          <w:ilvl w:val="0"/>
          <w:numId w:val="1006"/>
        </w:numPr>
        <w:pStyle w:val="Compact"/>
      </w:pPr>
      <w:r>
        <w:rPr>
          <w:bCs/>
          <w:b/>
        </w:rPr>
        <w:t xml:space="preserve">Quality Leads:</w:t>
      </w:r>
      <w:r>
        <w:t xml:space="preserve"> </w:t>
      </w:r>
      <w:r>
        <w:t xml:space="preserve">65+ qualified Robotics Engineer applications from Belgium Brussels metropolitan area (target: 40% of total applicants)</w:t>
      </w:r>
    </w:p>
    <w:p>
      <w:pPr>
        <w:numPr>
          <w:ilvl w:val="0"/>
          <w:numId w:val="1006"/>
        </w:numPr>
        <w:pStyle w:val="Compact"/>
      </w:pPr>
      <w:r>
        <w:rPr>
          <w:bCs/>
          <w:b/>
        </w:rPr>
        <w:t xml:space="preserve">Brand Perception:</w:t>
      </w:r>
      <w:r>
        <w:t xml:space="preserve"> </w:t>
      </w:r>
      <w:r>
        <w:t xml:space="preserve">75% of candidates citing "Belgium Brussels location" as primary decision factor in surveys</w:t>
      </w:r>
    </w:p>
    <w:p>
      <w:pPr>
        <w:numPr>
          <w:ilvl w:val="0"/>
          <w:numId w:val="1006"/>
        </w:numPr>
        <w:pStyle w:val="Compact"/>
      </w:pPr>
      <w:r>
        <w:rPr>
          <w:bCs/>
          <w:b/>
        </w:rPr>
        <w:t xml:space="preserve">Talent Acquisition Cost:</w:t>
      </w:r>
      <w:r>
        <w:t xml:space="preserve"> </w:t>
      </w:r>
      <w:r>
        <w:t xml:space="preserve">€12,000 per Robotics Engineer hired (below industry avg. of €18,500)</w:t>
      </w:r>
    </w:p>
    <w:p>
      <w:pPr>
        <w:numPr>
          <w:ilvl w:val="0"/>
          <w:numId w:val="1006"/>
        </w:numPr>
        <w:pStyle w:val="Compact"/>
      </w:pPr>
      <w:r>
        <w:rPr>
          <w:bCs/>
          <w:b/>
        </w:rPr>
        <w:t xml:space="preserve">Employer Brand Lift:</w:t>
      </w:r>
      <w:r>
        <w:t xml:space="preserve"> </w:t>
      </w:r>
      <w:r>
        <w:t xml:space="preserve">35% increase in "Robotics Engineer" role searches on LinkedIn within Belgium by Month 6</w:t>
      </w:r>
    </w:p>
    <w:p>
      <w:pPr>
        <w:pStyle w:val="FirstParagraph"/>
      </w:pPr>
      <w:r>
        <w:t xml:space="preserve">All KPIs explicitly measure the effectiveness of our Belgium Brussels positioning strategy.</w:t>
      </w:r>
    </w:p>
    <w:bookmarkEnd w:id="27"/>
    <w:bookmarkStart w:id="28" w:name="conclusion-the-brussels-advantage"/>
    <w:p>
      <w:pPr>
        <w:pStyle w:val="Heading2"/>
      </w:pPr>
      <w:r>
        <w:t xml:space="preserve">Conclusion: The Brussels Advantage</w:t>
      </w:r>
    </w:p>
    <w:p>
      <w:pPr>
        <w:pStyle w:val="FirstParagraph"/>
      </w:pPr>
      <w:r>
        <w:t xml:space="preserve">This Marketing Plan strategically positions the Robotics Engineer role as inseparable from Belgium Brussels' unique ecosystem. By embedding "Belgium Brussels" into every messaging layer—from targeting to value proposition—we transform location from a geographic detail into the core competitive advantage. In a market where robotics talent is scarce but demand is exploding, this approach ensures we attract engineers who don't just seek employment, but want to shape the future from Europe's innovation capital. The result will be not merely filling a role, but securing strategic talent that elevates our company's influence within Belgium Brussels' thriving robotics community and positions us at the vanguard of European automation leadership. This is how we win the race for Robotics Engineer talent in 2024 and beyond.</w:t>
      </w:r>
    </w:p>
    <w:bookmarkEnd w:id="28"/>
    <w:p>
      <w:pPr>
        <w:pStyle w:val="BodyText"/>
      </w:pPr>
      <w:r>
        <w:t xml:space="preserve">© 2023 Strategic Talent Solutions | Marketing Plan for Robotics Engineer Recruitment in Belgium Brussels | Document Version 1.0</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Belgium Brussels</dc:title>
  <dc:creator/>
  <dc:language>en</dc:language>
  <cp:keywords/>
  <dcterms:created xsi:type="dcterms:W3CDTF">2025-12-12T01:54:22Z</dcterms:created>
  <dcterms:modified xsi:type="dcterms:W3CDTF">2025-12-12T01:54:22Z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