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Brazil</w:t>
      </w:r>
      <w:r>
        <w:t xml:space="preserve"> </w:t>
      </w:r>
      <w:r>
        <w:t xml:space="preserve">Brasília</w:t>
      </w:r>
    </w:p>
    <w:bookmarkStart w:id="33" w:name="Xdd55af47c1373a53acc44e6b10dcee31420e4a5"/>
    <w:p>
      <w:pPr>
        <w:pStyle w:val="Heading1"/>
      </w:pPr>
      <w:r>
        <w:t xml:space="preserve">Comprehensive Marketing Plan for Hiring a Robotics Engineer in Brazil Brasília</w:t>
      </w:r>
    </w:p>
    <w:bookmarkStart w:id="20" w:name="executive-summary"/>
    <w:p>
      <w:pPr>
        <w:pStyle w:val="Heading2"/>
      </w:pPr>
      <w:r>
        <w:t xml:space="preserve">Executive Summary</w:t>
      </w:r>
    </w:p>
    <w:p>
      <w:pPr>
        <w:pStyle w:val="FirstParagraph"/>
      </w:pPr>
      <w:r>
        <w:t xml:space="preserve">This Marketing Plan outlines a strategic approach to recruit a highly skilled Robotics Engineer for our cutting-edge technology division operating in the heart of Brazil's capital, Brasília. With Brazil's robotics market projected to grow at 15% annually through 2030, securing top talent in Brasília is critical for our expansion into South America's most dynamic tech hub. This plan details targeted recruitment strategies to position the Robotics Engineer role as an opportunity that merges innovative engineering with impactful contributions to Brazil's technological landscape.</w:t>
      </w:r>
    </w:p>
    <w:bookmarkEnd w:id="20"/>
    <w:bookmarkStart w:id="21" w:name="X157459e422002497b7f59d859eaf7fe3d8c335b"/>
    <w:p>
      <w:pPr>
        <w:pStyle w:val="Heading2"/>
      </w:pPr>
      <w:r>
        <w:t xml:space="preserve">Market Analysis: Brazil Brasília Robotics Landscape</w:t>
      </w:r>
    </w:p>
    <w:p>
      <w:pPr>
        <w:pStyle w:val="FirstParagraph"/>
      </w:pPr>
      <w:r>
        <w:t xml:space="preserve">Brazil Brasília represents a strategic nexus for robotics innovation, hosting the National Institute of Technology (INT) and major government tech initiatives under the Ministry of Science, Technology and Innovation. The city's concentration of public R&amp;D institutions creates a unique talent pool unmatched in other Brazilian regions. However, current market data reveals a 35% talent deficit in advanced robotics roles across federal institutions, with Brasília facing acute shortages in AI-driven industrial automation specialists. This gap presents our prime opportunity to position the Robotics Engineer role within a mission-critical context that aligns with Brazil's national technology strategy (Plano Nacional de Robótica).</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Technical Professionals:</w:t>
      </w:r>
      <w:r>
        <w:t xml:space="preserve"> </w:t>
      </w:r>
      <w:r>
        <w:t xml:space="preserve">Engineers with 3-7 years experience in ROS (Robot Operating System), machine learning integration, and industrial automation, currently working in São Paulo or Campinas but seeking government-aligned projects.</w:t>
      </w:r>
    </w:p>
    <w:p>
      <w:pPr>
        <w:numPr>
          <w:ilvl w:val="0"/>
          <w:numId w:val="1001"/>
        </w:numPr>
        <w:pStyle w:val="Compact"/>
      </w:pPr>
      <w:r>
        <w:rPr>
          <w:bCs/>
          <w:b/>
        </w:rPr>
        <w:t xml:space="preserve">Academic Talent:</w:t>
      </w:r>
      <w:r>
        <w:t xml:space="preserve"> </w:t>
      </w:r>
      <w:r>
        <w:t xml:space="preserve">PhD candidates and postdoctoral researchers from Brasília's Federal University (UnB) and University of Brasília who specialize in mechatronics or AI applications.</w:t>
      </w:r>
    </w:p>
    <w:p>
      <w:pPr>
        <w:numPr>
          <w:ilvl w:val="0"/>
          <w:numId w:val="1001"/>
        </w:numPr>
        <w:pStyle w:val="Compact"/>
      </w:pPr>
      <w:r>
        <w:rPr>
          <w:bCs/>
          <w:b/>
        </w:rPr>
        <w:t xml:space="preserve">International Candidates:</w:t>
      </w:r>
      <w:r>
        <w:t xml:space="preserve"> </w:t>
      </w:r>
      <w:r>
        <w:t xml:space="preserve">Engineers from European robotics hubs (Germany, Switzerland) with Brazilian heritage seeking culturally immersive roles.</w:t>
      </w:r>
    </w:p>
    <w:bookmarkEnd w:id="22"/>
    <w:bookmarkStart w:id="23" w:name="marketing-objectives"/>
    <w:p>
      <w:pPr>
        <w:pStyle w:val="Heading2"/>
      </w:pPr>
      <w:r>
        <w:t xml:space="preserve">Marketing Objectives</w:t>
      </w:r>
    </w:p>
    <w:p>
      <w:pPr>
        <w:numPr>
          <w:ilvl w:val="0"/>
          <w:numId w:val="1002"/>
        </w:numPr>
        <w:pStyle w:val="Compact"/>
      </w:pPr>
      <w:r>
        <w:t xml:space="preserve">Generate 50+ qualified applications within 60 days of campaign launch</w:t>
      </w:r>
    </w:p>
    <w:p>
      <w:pPr>
        <w:numPr>
          <w:ilvl w:val="0"/>
          <w:numId w:val="1002"/>
        </w:numPr>
        <w:pStyle w:val="Compact"/>
      </w:pPr>
      <w:r>
        <w:t xml:space="preserve">Attract candidates with at least one government-funded robotics project in the past three years</w:t>
      </w:r>
    </w:p>
    <w:p>
      <w:pPr>
        <w:numPr>
          <w:ilvl w:val="0"/>
          <w:numId w:val="1002"/>
        </w:numPr>
        <w:pStyle w:val="Compact"/>
      </w:pPr>
      <w:r>
        <w:t xml:space="preserve">Secure a 40% reduction in time-to-hire versus industry averages for Brasília-based technical roles</w:t>
      </w:r>
    </w:p>
    <w:bookmarkEnd w:id="23"/>
    <w:bookmarkStart w:id="28" w:name="strategic-marketing-framework"/>
    <w:p>
      <w:pPr>
        <w:pStyle w:val="Heading2"/>
      </w:pPr>
      <w:r>
        <w:t xml:space="preserve">Strategic Marketing Framework</w:t>
      </w:r>
    </w:p>
    <w:p>
      <w:pPr>
        <w:pStyle w:val="FirstParagraph"/>
      </w:pPr>
      <w:r>
        <w:rPr>
          <w:bCs/>
          <w:b/>
        </w:rPr>
        <w:t xml:space="preserve">Positioning Statement:</w:t>
      </w:r>
      <w:r>
        <w:t xml:space="preserve"> </w:t>
      </w:r>
      <w:r>
        <w:t xml:space="preserve">"Join Brazil's robotics revolution where your expertise directly shapes national infrastructure projects in Brasília – the only position blending cutting-edge automation with meaningful public impact."</w:t>
      </w:r>
    </w:p>
    <w:bookmarkStart w:id="27" w:name="tactical-implementation"/>
    <w:p>
      <w:pPr>
        <w:pStyle w:val="Heading3"/>
      </w:pPr>
      <w:r>
        <w:t xml:space="preserve">Tactical Implementation</w:t>
      </w:r>
    </w:p>
    <w:bookmarkStart w:id="24" w:name="digital-targeted-campaigns-60-of-budget"/>
    <w:p>
      <w:pPr>
        <w:pStyle w:val="Heading4"/>
      </w:pPr>
      <w:r>
        <w:t xml:space="preserve">1. Digital Targeted Campaigns (60% of Budget)</w:t>
      </w:r>
    </w:p>
    <w:p>
      <w:pPr>
        <w:numPr>
          <w:ilvl w:val="0"/>
          <w:numId w:val="1003"/>
        </w:numPr>
        <w:pStyle w:val="Compact"/>
      </w:pPr>
      <w:r>
        <w:rPr>
          <w:bCs/>
          <w:b/>
        </w:rPr>
        <w:t xml:space="preserve">LinkedIn &amp; Academic Platforms:</w:t>
      </w:r>
      <w:r>
        <w:t xml:space="preserve"> </w:t>
      </w:r>
      <w:r>
        <w:t xml:space="preserve">Geo-targeted ads to UnB engineering alumni and robotics conference attendees (e.g., IBERO Robotics Congress), emphasizing Brasília's unique R&amp;D environment.</w:t>
      </w:r>
    </w:p>
    <w:p>
      <w:pPr>
        <w:numPr>
          <w:ilvl w:val="0"/>
          <w:numId w:val="1003"/>
        </w:numPr>
        <w:pStyle w:val="Compact"/>
      </w:pPr>
      <w:r>
        <w:rPr>
          <w:bCs/>
          <w:b/>
        </w:rPr>
        <w:t xml:space="preserve">Government Network Leverage:</w:t>
      </w:r>
      <w:r>
        <w:t xml:space="preserve"> </w:t>
      </w:r>
      <w:r>
        <w:t xml:space="preserve">Partner with Ministério da Ciência to co-host "Robotic Innovation in Brasília" webinars, featuring our lead engineer discussing national project opportunities.</w:t>
      </w:r>
    </w:p>
    <w:p>
      <w:pPr>
        <w:numPr>
          <w:ilvl w:val="0"/>
          <w:numId w:val="1003"/>
        </w:numPr>
        <w:pStyle w:val="Compact"/>
      </w:pPr>
      <w:r>
        <w:rPr>
          <w:bCs/>
          <w:b/>
        </w:rPr>
        <w:t xml:space="preserve">Local Media Integration:</w:t>
      </w:r>
      <w:r>
        <w:t xml:space="preserve"> </w:t>
      </w:r>
      <w:r>
        <w:t xml:space="preserve">Strategic placements in TechCrunch Brazil and local publications like</w:t>
      </w:r>
      <w:r>
        <w:t xml:space="preserve"> </w:t>
      </w:r>
      <w:r>
        <w:rPr>
          <w:iCs/>
          <w:i/>
        </w:rPr>
        <w:t xml:space="preserve">O Tempo</w:t>
      </w:r>
      <w:r>
        <w:t xml:space="preserve">, highlighting the role's contribution to Brasília's smart city initiatives.</w:t>
      </w:r>
    </w:p>
    <w:bookmarkEnd w:id="24"/>
    <w:bookmarkStart w:id="25" w:name="community-engagement-30-of-budget"/>
    <w:p>
      <w:pPr>
        <w:pStyle w:val="Heading4"/>
      </w:pPr>
      <w:r>
        <w:t xml:space="preserve">2. Community Engagement (30% of Budget)</w:t>
      </w:r>
    </w:p>
    <w:p>
      <w:pPr>
        <w:numPr>
          <w:ilvl w:val="0"/>
          <w:numId w:val="1004"/>
        </w:numPr>
        <w:pStyle w:val="Compact"/>
      </w:pPr>
      <w:r>
        <w:rPr>
          <w:bCs/>
          <w:b/>
        </w:rPr>
        <w:t xml:space="preserve">Brasília Tech Events:</w:t>
      </w:r>
      <w:r>
        <w:t xml:space="preserve"> </w:t>
      </w:r>
      <w:r>
        <w:t xml:space="preserve">Sponsor and present at "Brasília Robótica" summit (October 2024), offering exclusive on-site interviews for attendees.</w:t>
      </w:r>
    </w:p>
    <w:p>
      <w:pPr>
        <w:numPr>
          <w:ilvl w:val="0"/>
          <w:numId w:val="1004"/>
        </w:numPr>
        <w:pStyle w:val="Compact"/>
      </w:pPr>
      <w:r>
        <w:rPr>
          <w:bCs/>
          <w:b/>
        </w:rPr>
        <w:t xml:space="preserve">University Partnerships:</w:t>
      </w:r>
      <w:r>
        <w:t xml:space="preserve"> </w:t>
      </w:r>
      <w:r>
        <w:t xml:space="preserve">Collaborate with UnB's Robotics Lab to create a "Capacitação em Automação" internship program, funneling top candidates directly into our recruitment pipeline.</w:t>
      </w:r>
    </w:p>
    <w:p>
      <w:pPr>
        <w:numPr>
          <w:ilvl w:val="0"/>
          <w:numId w:val="1004"/>
        </w:numPr>
        <w:pStyle w:val="Compact"/>
      </w:pPr>
      <w:r>
        <w:rPr>
          <w:bCs/>
          <w:b/>
        </w:rPr>
        <w:t xml:space="preserve">Government Relations:</w:t>
      </w:r>
      <w:r>
        <w:t xml:space="preserve"> </w:t>
      </w:r>
      <w:r>
        <w:t xml:space="preserve">Attend the annual Brasília Innovation Week as a featured speaker on "Robotics Engineering for Public Sector Transformation."</w:t>
      </w:r>
    </w:p>
    <w:bookmarkEnd w:id="25"/>
    <w:bookmarkStart w:id="26" w:name="employer-branding-10-of-budget"/>
    <w:p>
      <w:pPr>
        <w:pStyle w:val="Heading4"/>
      </w:pPr>
      <w:r>
        <w:t xml:space="preserve">3. Employer Branding (10% of Budget)</w:t>
      </w:r>
    </w:p>
    <w:p>
      <w:pPr>
        <w:numPr>
          <w:ilvl w:val="0"/>
          <w:numId w:val="1005"/>
        </w:numPr>
        <w:pStyle w:val="Compact"/>
      </w:pPr>
      <w:r>
        <w:rPr>
          <w:bCs/>
          <w:b/>
        </w:rPr>
        <w:t xml:space="preserve">Narrative Development:</w:t>
      </w:r>
      <w:r>
        <w:t xml:space="preserve"> </w:t>
      </w:r>
      <w:r>
        <w:t xml:space="preserve">Create video content showcasing daily work in Brasília – from testing prototypes at the National Technology Park to collaborating with federal agencies.</w:t>
      </w:r>
    </w:p>
    <w:p>
      <w:pPr>
        <w:numPr>
          <w:ilvl w:val="0"/>
          <w:numId w:val="1005"/>
        </w:numPr>
        <w:pStyle w:val="Compact"/>
      </w:pPr>
      <w:r>
        <w:rPr>
          <w:bCs/>
          <w:b/>
        </w:rPr>
        <w:t xml:space="preserve">Cultural Alignment:</w:t>
      </w:r>
      <w:r>
        <w:t xml:space="preserve"> </w:t>
      </w:r>
      <w:r>
        <w:t xml:space="preserve">Emphasize Brazil's engineering pride and Brasília's unique urban challenges (e.g., "Design robots for our iconic Plano Piloto landscape").</w:t>
      </w:r>
    </w:p>
    <w:bookmarkEnd w:id="26"/>
    <w:bookmarkEnd w:id="27"/>
    <w:bookmarkEnd w:id="28"/>
    <w:bookmarkStart w:id="29" w:name="budget-allocation"/>
    <w:p>
      <w:pPr>
        <w:pStyle w:val="Heading2"/>
      </w:pPr>
      <w:r>
        <w:t xml:space="preserve">Budget Allocation</w:t>
      </w:r>
    </w:p>
    <w:p>
      <w:pPr>
        <w:pStyle w:val="FirstParagraph"/>
      </w:pPr>
      <w:r>
        <w:t xml:space="preserve">Component</w:t>
      </w:r>
    </w:p>
    <w:p>
      <w:pPr>
        <w:pStyle w:val="BodyText"/>
      </w:pPr>
      <w:r>
        <w:t xml:space="preserve">Allocation (%)</w:t>
      </w:r>
    </w:p>
    <w:p>
      <w:pPr>
        <w:pStyle w:val="BodyText"/>
      </w:pPr>
      <w:r>
        <w:t xml:space="preserve">Expected ROI</w:t>
      </w:r>
    </w:p>
    <w:p>
      <w:pPr>
        <w:pStyle w:val="BodyText"/>
      </w:pPr>
      <w:r>
        <w:t xml:space="preserve">Digital Advertising (LinkedIn, Google)</w:t>
      </w:r>
    </w:p>
    <w:p>
      <w:pPr>
        <w:pStyle w:val="BodyText"/>
      </w:pPr>
      <w:r>
        <w:t xml:space="preserve">35%</w:t>
      </w:r>
    </w:p>
    <w:p>
      <w:pPr>
        <w:pStyle w:val="BodyText"/>
      </w:pPr>
      <w:r>
        <w:t xml:space="preserve">40% qualified applications</w:t>
      </w:r>
    </w:p>
    <w:p>
      <w:pPr>
        <w:pStyle w:val="BodyText"/>
      </w:pPr>
      <w:r>
        <w:t xml:space="preserve">Tech Event Sponsorships</w:t>
      </w:r>
    </w:p>
    <w:p>
      <w:pPr>
        <w:pStyle w:val="BodyText"/>
      </w:pPr>
      <w:r>
        <w:t xml:space="preserve">25%</w:t>
      </w:r>
    </w:p>
    <w:p>
      <w:pPr>
        <w:pStyle w:val="BodyText"/>
      </w:pPr>
      <w:r>
        <w:t xml:space="preserve">&lt;</w:t>
      </w:r>
    </w:p>
    <w:p>
      <w:pPr>
        <w:pStyle w:val="BodyText"/>
      </w:pPr>
      <w:r>
        <w:t xml:space="preserve">25% direct referrals</w:t>
      </w:r>
    </w:p>
    <w:p>
      <w:pPr>
        <w:pStyle w:val="BodyText"/>
      </w:pPr>
      <w:r>
        <w:t xml:space="preserve">University Partnerships</w:t>
      </w:r>
    </w:p>
    <w:p>
      <w:pPr>
        <w:pStyle w:val="BodyText"/>
      </w:pPr>
      <w:r>
        <w:t xml:space="preserve">20%</w:t>
      </w:r>
    </w:p>
    <w:p>
      <w:pPr>
        <w:pStyle w:val="BodyText"/>
      </w:pPr>
      <w:r>
        <w:t xml:space="preserve">30% targeted candidates</w:t>
      </w:r>
    </w:p>
    <w:p>
      <w:pPr>
        <w:pStyle w:val="BodyText"/>
      </w:pPr>
      <w:r>
        <w:t xml:space="preserve">Creative Content Production (videos, webinars)</w:t>
      </w:r>
    </w:p>
    <w:p>
      <w:pPr>
        <w:pStyle w:val="BodyText"/>
      </w:pPr>
      <w:r>
        <w:t xml:space="preserve">15%</w:t>
      </w:r>
    </w:p>
    <w:p>
      <w:pPr>
        <w:pStyle w:val="BodyText"/>
      </w:pPr>
      <w:r>
        <w:t xml:space="preserve">Brand recall increase 65%</w:t>
      </w:r>
    </w:p>
    <w:p>
      <w:pPr>
        <w:pStyle w:val="BodyText"/>
      </w:pPr>
      <w:r>
        <w:t xml:space="preserve">Evaluation &amp; Analytics</w:t>
      </w:r>
    </w:p>
    <w:p>
      <w:pPr>
        <w:pStyle w:val="BodyText"/>
      </w:pPr>
      <w:r>
        <w:t xml:space="preserve">5%</w:t>
      </w:r>
    </w:p>
    <w:p>
      <w:pPr>
        <w:pStyle w:val="BodyText"/>
      </w:pPr>
      <w:r>
        <w:t xml:space="preserve">Optimization efficiency</w:t>
      </w:r>
    </w:p>
    <w:bookmarkEnd w:id="29"/>
    <w:bookmarkStart w:id="30" w:name="implementation-timeline"/>
    <w:p>
      <w:pPr>
        <w:pStyle w:val="Heading2"/>
      </w:pPr>
      <w:r>
        <w:t xml:space="preserve">Implementation Timeline</w:t>
      </w:r>
    </w:p>
    <w:p>
      <w:pPr>
        <w:pStyle w:val="FirstParagraph"/>
      </w:pPr>
      <w:r>
        <w:t xml:space="preserve">All activities launch in Q1 2024 with strict Brasília-centric milestones:</w:t>
      </w:r>
    </w:p>
    <w:p>
      <w:pPr>
        <w:numPr>
          <w:ilvl w:val="0"/>
          <w:numId w:val="1006"/>
        </w:numPr>
        <w:pStyle w:val="Compact"/>
      </w:pPr>
      <w:r>
        <w:rPr>
          <w:bCs/>
          <w:b/>
        </w:rPr>
        <w:t xml:space="preserve">Month 1:</w:t>
      </w:r>
      <w:r>
        <w:t xml:space="preserve"> </w:t>
      </w:r>
      <w:r>
        <w:t xml:space="preserve">Finalize UnB partnerships; launch LinkedIn campaign targeting Brasília-based engineers</w:t>
      </w:r>
    </w:p>
    <w:p>
      <w:pPr>
        <w:numPr>
          <w:ilvl w:val="0"/>
          <w:numId w:val="1006"/>
        </w:numPr>
        <w:pStyle w:val="Compact"/>
      </w:pPr>
      <w:r>
        <w:rPr>
          <w:bCs/>
          <w:b/>
        </w:rPr>
        <w:t xml:space="preserve">Month 2:</w:t>
      </w:r>
      <w:r>
        <w:t xml:space="preserve"> </w:t>
      </w:r>
      <w:r>
        <w:t xml:space="preserve">Host "Robotic Innovation in Brasília" webinar; sponsor first event at Brasília Tech Hub</w:t>
      </w:r>
    </w:p>
    <w:p>
      <w:pPr>
        <w:numPr>
          <w:ilvl w:val="0"/>
          <w:numId w:val="1006"/>
        </w:numPr>
        <w:pStyle w:val="Compact"/>
      </w:pPr>
      <w:r>
        <w:rPr>
          <w:bCs/>
          <w:b/>
        </w:rPr>
        <w:t xml:space="preserve">Month 3:</w:t>
      </w:r>
      <w:r>
        <w:t xml:space="preserve"> </w:t>
      </w:r>
      <w:r>
        <w:t xml:space="preserve">Deploy video content showcasing our Brasília R&amp;D facility; initiate university internship program</w:t>
      </w:r>
    </w:p>
    <w:p>
      <w:pPr>
        <w:numPr>
          <w:ilvl w:val="0"/>
          <w:numId w:val="1006"/>
        </w:numPr>
        <w:pStyle w:val="Compact"/>
      </w:pPr>
      <w:r>
        <w:rPr>
          <w:bCs/>
          <w:b/>
        </w:rPr>
        <w:t xml:space="preserve">Month 4-6:</w:t>
      </w:r>
      <w:r>
        <w:t xml:space="preserve"> </w:t>
      </w:r>
      <w:r>
        <w:t xml:space="preserve">Analyze application data; optimize campaigns based on regional candidate engagement patterns</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bCs/>
          <w:b/>
        </w:rPr>
        <w:t xml:space="preserve">Quality of Candidates:</w:t>
      </w:r>
      <w:r>
        <w:t xml:space="preserve"> </w:t>
      </w:r>
      <w:r>
        <w:t xml:space="preserve">Minimum 30% with experience in Brazilian public sector robotics projects (verified via LinkedIn/Portfolios)</w:t>
      </w:r>
    </w:p>
    <w:p>
      <w:pPr>
        <w:numPr>
          <w:ilvl w:val="0"/>
          <w:numId w:val="1007"/>
        </w:numPr>
        <w:pStyle w:val="Compact"/>
      </w:pPr>
      <w:r>
        <w:rPr>
          <w:bCs/>
          <w:b/>
        </w:rPr>
        <w:t xml:space="preserve">Brasília-Specific Engagement:</w:t>
      </w:r>
      <w:r>
        <w:t xml:space="preserve"> </w:t>
      </w:r>
      <w:r>
        <w:t xml:space="preserve">70% of qualified applicants reside within Brasília metropolitan area or have expressed relocation interest</w:t>
      </w:r>
    </w:p>
    <w:p>
      <w:pPr>
        <w:numPr>
          <w:ilvl w:val="0"/>
          <w:numId w:val="1007"/>
        </w:numPr>
        <w:pStyle w:val="Compact"/>
      </w:pPr>
      <w:r>
        <w:rPr>
          <w:bCs/>
          <w:b/>
        </w:rPr>
        <w:t xml:space="preserve">Brand Perception:</w:t>
      </w:r>
      <w:r>
        <w:t xml:space="preserve"> </w:t>
      </w:r>
      <w:r>
        <w:t xml:space="preserve">Pre/post-campaign survey showing 25% increase in "Desired Employer" ranking among robotics engineers in Brazil</w:t>
      </w:r>
    </w:p>
    <w:p>
      <w:pPr>
        <w:numPr>
          <w:ilvl w:val="0"/>
          <w:numId w:val="1007"/>
        </w:numPr>
        <w:pStyle w:val="Compact"/>
      </w:pPr>
      <w:r>
        <w:rPr>
          <w:bCs/>
          <w:b/>
        </w:rPr>
        <w:t xml:space="preserve">Economic Impact:</w:t>
      </w:r>
      <w:r>
        <w:t xml:space="preserve"> </w:t>
      </w:r>
      <w:r>
        <w:t xml:space="preserve">Reduction in time-to-hire from industry average of 75 days to under 45 days for Brasília-based technical roles</w:t>
      </w:r>
    </w:p>
    <w:bookmarkEnd w:id="31"/>
    <w:bookmarkStart w:id="32" w:name="X837a2eb3c69c96ac9c8fdf1313fc4671fb3e3e0"/>
    <w:p>
      <w:pPr>
        <w:pStyle w:val="Heading2"/>
      </w:pPr>
      <w:r>
        <w:t xml:space="preserve">Conclusion: Why Robotics Engineer Talent in Brazil Brasília is Non-Negotiable</w:t>
      </w:r>
    </w:p>
    <w:p>
      <w:pPr>
        <w:pStyle w:val="FirstParagraph"/>
      </w:pPr>
      <w:r>
        <w:t xml:space="preserve">The strategic decision to anchor our Robotics Engineer recruitment in Brazil Brasília transcends geographic convenience – it's a commitment to building technology that serves the nation's infrastructure needs while leveraging the city's unparalleled ecosystem of public R&amp;D institutions. This Marketing Plan delivers an unprecedented channel for connecting world-class robotics talent with purpose-driven projects in Brazil, where every innovation contributes directly to transforming Brasília into South America's robotics capital. By embedding our recruitment within Brasília's technological identity and national development goals, we position the Robotics Engineer role not as a job vacancy but as a pivotal career move shaping Brazil's engineering future.</w:t>
      </w:r>
    </w:p>
    <w:p>
      <w:pPr>
        <w:pStyle w:val="BodyText"/>
      </w:pPr>
      <w:r>
        <w:rPr>
          <w:bCs/>
          <w:b/>
        </w:rPr>
        <w:t xml:space="preserve">Final Note:</w:t>
      </w:r>
      <w:r>
        <w:t xml:space="preserve"> </w:t>
      </w:r>
      <w:r>
        <w:t xml:space="preserve">All marketing assets will feature Brasília landmarks (e.g., National Congress, Cathedral of Brasília) in visual storytelling to reinforce location significance. The campaign's success will be measured by the candidate pool's alignment with Brazil's national robotics agenda – proving that hiring a Robotics Engineer in Brazil Brasília isn't just business; it's advancing the country's technological sovereignty.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Brazil Brasília</dc:title>
  <dc:creator/>
  <dc:language>en</dc:language>
  <cp:keywords/>
  <dcterms:created xsi:type="dcterms:W3CDTF">2025-12-10T11:40:08Z</dcterms:created>
  <dcterms:modified xsi:type="dcterms:W3CDTF">2025-12-10T11:40:08Z</dcterms:modified>
</cp:coreProperties>
</file>

<file path=docProps/custom.xml><?xml version="1.0" encoding="utf-8"?>
<Properties xmlns="http://schemas.openxmlformats.org/officeDocument/2006/custom-properties" xmlns:vt="http://schemas.openxmlformats.org/officeDocument/2006/docPropsVTypes"/>
</file>