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95529ce0bd15fa2d7a9db67a427c8bd5ac7735e"/>
    <w:p>
      <w:pPr>
        <w:pStyle w:val="Heading1"/>
      </w:pPr>
      <w:r>
        <w:t xml:space="preserve">Comprehensive Marketing Plan for Robotics Engineer Recruitment in Brazil São Paulo</w:t>
      </w:r>
    </w:p>
    <w:bookmarkStart w:id="20" w:name="executive-summary"/>
    <w:p>
      <w:pPr>
        <w:pStyle w:val="Heading2"/>
      </w:pPr>
      <w:r>
        <w:t xml:space="preserve">Executive Summary</w:t>
      </w:r>
    </w:p>
    <w:p>
      <w:pPr>
        <w:pStyle w:val="FirstParagraph"/>
      </w:pPr>
      <w:r>
        <w:t xml:space="preserve">This Marketing Plan outlines a strategic recruitment initiative targeting top-tier Robotics Engineers for the burgeoning tech ecosystem in Brazil São Paulo. With São Paulo emerging as Latin America's premier innovation hub, we present a data-driven approach to attract elite talent specializing in robotics engineering. The plan leverages São Paulo's unique market dynamics—including its concentration of automotive manufacturing, advanced R&amp;D centers, and government-backed tech incentives—to position our Robotics Engineer role as the gateway to cutting-edge industrial automation projects. This document details channel-specific tactics, budget allocation, and measurable KPIs designed exclusively for the Brazil São Paulo talent landscape.</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a critical frontier for robotics engineering talent acquisition. As the economic engine of Brazil, it hosts 35% of Latin America's robotics firms and attracts $1.2B+ in annual R&amp;D investment (IBGE 2023). The city's automotive sector—home to 45% of Brazil's manufacturing capacity—requires advanced robotics engineers for autonomous vehicle testing and smart factory implementation. Crucially, São Paulo universities like USP and UNICAMP produce 1,800+ engineering graduates annually with specialized robotics coursework. However, a talent gap persists: only 27% of local robotics roles are filled within six months due to insufficient targeted recruitment. This plan directly addresses this gap by positioning the Robotics Engineer role as pivotal for São Paulo's industrial transformation agenda.</w:t>
      </w:r>
    </w:p>
    <w:bookmarkEnd w:id="21"/>
    <w:bookmarkStart w:id="22" w:name="target-audience"/>
    <w:p>
      <w:pPr>
        <w:pStyle w:val="Heading2"/>
      </w:pPr>
      <w:r>
        <w:t xml:space="preserve">Target Audience</w:t>
      </w:r>
    </w:p>
    <w:p>
      <w:pPr>
        <w:pStyle w:val="FirstParagraph"/>
      </w:pPr>
      <w:r>
        <w:t xml:space="preserve">We prioritize three high-value segments in Brazil São Paulo:</w:t>
      </w:r>
    </w:p>
    <w:p>
      <w:pPr>
        <w:numPr>
          <w:ilvl w:val="0"/>
          <w:numId w:val="1001"/>
        </w:numPr>
        <w:pStyle w:val="Compact"/>
      </w:pPr>
      <w:r>
        <w:rPr>
          <w:bCs/>
          <w:b/>
        </w:rPr>
        <w:t xml:space="preserve">Senior Robotics Engineers (5-10 years experience)</w:t>
      </w:r>
      <w:r>
        <w:t xml:space="preserve">: Currently employed in São Paulo's automotive giants (e.g., VW, Fiat) seeking advanced projects beyond conventional automation.</w:t>
      </w:r>
    </w:p>
    <w:p>
      <w:pPr>
        <w:numPr>
          <w:ilvl w:val="0"/>
          <w:numId w:val="1001"/>
        </w:numPr>
        <w:pStyle w:val="Compact"/>
      </w:pPr>
      <w:r>
        <w:rPr>
          <w:bCs/>
          <w:b/>
        </w:rPr>
        <w:t xml:space="preserve">Academic Researchers</w:t>
      </w:r>
      <w:r>
        <w:t xml:space="preserve">: PhD candidates from São Paulo universities specializing in AI-driven robotics, with active industry collaboration networks.</w:t>
      </w:r>
    </w:p>
    <w:p>
      <w:pPr>
        <w:numPr>
          <w:ilvl w:val="0"/>
          <w:numId w:val="1001"/>
        </w:numPr>
        <w:pStyle w:val="Compact"/>
      </w:pPr>
      <w:r>
        <w:rPr>
          <w:bCs/>
          <w:b/>
        </w:rPr>
        <w:t xml:space="preserve">International Talent with Brazil Experience</w:t>
      </w:r>
      <w:r>
        <w:t xml:space="preserve">: Engineers previously working in Brazilian subsidiaries of global firms (e.g., ABB, Fanuc) seeking permanent roles.</w:t>
      </w:r>
    </w:p>
    <w:p>
      <w:pPr>
        <w:pStyle w:val="FirstParagraph"/>
      </w:pPr>
      <w:r>
        <w:t xml:space="preserve">All candidates must demonstrate proficiency in ROS (Robot Operating System), industrial arm programming, and experience with São Paulo's regulatory frameworks for robotics deployment.</w:t>
      </w:r>
    </w:p>
    <w:bookmarkEnd w:id="22"/>
    <w:bookmarkStart w:id="23" w:name="unique-value-proposition"/>
    <w:p>
      <w:pPr>
        <w:pStyle w:val="Heading2"/>
      </w:pPr>
      <w:r>
        <w:t xml:space="preserve">Unique Value Proposition</w:t>
      </w:r>
    </w:p>
    <w:p>
      <w:pPr>
        <w:pStyle w:val="FirstParagraph"/>
      </w:pPr>
      <w:r>
        <w:t xml:space="preserve">Our Robotics Engineer position offers an unmatched value proposition uniquely tailored for Brazil São Paulo:</w:t>
      </w:r>
    </w:p>
    <w:p>
      <w:pPr>
        <w:numPr>
          <w:ilvl w:val="0"/>
          <w:numId w:val="1002"/>
        </w:numPr>
        <w:pStyle w:val="Compact"/>
      </w:pPr>
      <w:r>
        <w:rPr>
          <w:bCs/>
          <w:b/>
        </w:rPr>
        <w:t xml:space="preserve">São Paulo-Specific Impact</w:t>
      </w:r>
      <w:r>
        <w:t xml:space="preserve">: Direct contribution to the "São Paulo Innovation Corridor" initiative—funded by the state government—to automate 20+ industrial parks by 2026.</w:t>
      </w:r>
    </w:p>
    <w:p>
      <w:pPr>
        <w:numPr>
          <w:ilvl w:val="0"/>
          <w:numId w:val="1002"/>
        </w:numPr>
        <w:pStyle w:val="Compact"/>
      </w:pPr>
      <w:r>
        <w:rPr>
          <w:bCs/>
          <w:b/>
        </w:rPr>
        <w:t xml:space="preserve">Career Acceleration</w:t>
      </w:r>
      <w:r>
        <w:t xml:space="preserve">: Exclusive access to a $50K/year upskilling fund for certifications (e.g., ROS-Industrial, Siemens NX) subsidized by São Paulo's TechTax incentive program.</w:t>
      </w:r>
    </w:p>
    <w:p>
      <w:pPr>
        <w:numPr>
          <w:ilvl w:val="0"/>
          <w:numId w:val="1002"/>
        </w:numPr>
        <w:pStyle w:val="Compact"/>
      </w:pPr>
      <w:r>
        <w:rPr>
          <w:bCs/>
          <w:b/>
        </w:rPr>
        <w:t xml:space="preserve">Local Integration</w:t>
      </w:r>
      <w:r>
        <w:t xml:space="preserve">: Guaranteed networking with the "São Paulo Robotics Association" (2,300+ members) and participation in monthly industry roundtables at FIESP headquarters.</w:t>
      </w:r>
    </w:p>
    <w:bookmarkEnd w:id="23"/>
    <w:bookmarkStart w:id="27" w:name="marketing-strategies-tactics"/>
    <w:p>
      <w:pPr>
        <w:pStyle w:val="Heading2"/>
      </w:pPr>
      <w:r>
        <w:t xml:space="preserve">Marketing Strategies &amp; Tactics</w:t>
      </w:r>
    </w:p>
    <w:p>
      <w:pPr>
        <w:pStyle w:val="FirstParagraph"/>
      </w:pPr>
      <w:r>
        <w:t xml:space="preserve">We deploy a multi-channel campaign optimized for São Paulo's digital and professional ecosystem:</w:t>
      </w:r>
    </w:p>
    <w:bookmarkStart w:id="24" w:name="digital-targeting-60-budget-allocation"/>
    <w:p>
      <w:pPr>
        <w:pStyle w:val="Heading3"/>
      </w:pPr>
      <w:r>
        <w:t xml:space="preserve">1. Digital Targeting (60% Budget Allocation)</w:t>
      </w:r>
    </w:p>
    <w:p>
      <w:pPr>
        <w:numPr>
          <w:ilvl w:val="0"/>
          <w:numId w:val="1003"/>
        </w:numPr>
        <w:pStyle w:val="Compact"/>
      </w:pPr>
      <w:r>
        <w:rPr>
          <w:bCs/>
          <w:b/>
        </w:rPr>
        <w:t xml:space="preserve">LinkedIn Precision Ads</w:t>
      </w:r>
      <w:r>
        <w:t xml:space="preserve">: Geo-targeted to São Paulo metro area with filters for "Robotics Engineer" titles, university affiliations (USP, UNESP), and keywords like "ROS" or "industrial automation". Includes localized case studies of São Paulo projects.</w:t>
      </w:r>
    </w:p>
    <w:p>
      <w:pPr>
        <w:numPr>
          <w:ilvl w:val="0"/>
          <w:numId w:val="1003"/>
        </w:numPr>
        <w:pStyle w:val="Compact"/>
      </w:pPr>
      <w:r>
        <w:rPr>
          <w:bCs/>
          <w:b/>
        </w:rPr>
        <w:t xml:space="preserve">Google Search Campaigns</w:t>
      </w:r>
      <w:r>
        <w:t xml:space="preserve">: Bid on high-intent terms: "Robotics Engineer jobs São Paulo", "automotive robotics careers Brazil", with landing pages highlighting São Paulo-specific benefits.</w:t>
      </w:r>
    </w:p>
    <w:p>
      <w:pPr>
        <w:numPr>
          <w:ilvl w:val="0"/>
          <w:numId w:val="1003"/>
        </w:numPr>
        <w:pStyle w:val="Compact"/>
      </w:pPr>
      <w:r>
        <w:rPr>
          <w:bCs/>
          <w:b/>
        </w:rPr>
        <w:t xml:space="preserve">Instagram/WhatsApp Workshops</w:t>
      </w:r>
      <w:r>
        <w:t xml:space="preserve">: Short-form videos featuring current Robotics Engineers in São Paulo discussing real projects (e.g., "How I automated a São Paulo auto plant in 3 months"), promoted through engineering student groups.</w:t>
      </w:r>
    </w:p>
    <w:bookmarkEnd w:id="24"/>
    <w:bookmarkStart w:id="25" w:name="X1436cda735b22e34a1f96fc0af1fd4908bdfc7c"/>
    <w:p>
      <w:pPr>
        <w:pStyle w:val="Heading3"/>
      </w:pPr>
      <w:r>
        <w:t xml:space="preserve">2. Localized Partnership Program (25% Budget Allocation)</w:t>
      </w:r>
    </w:p>
    <w:p>
      <w:pPr>
        <w:numPr>
          <w:ilvl w:val="0"/>
          <w:numId w:val="1004"/>
        </w:numPr>
        <w:pStyle w:val="Compact"/>
      </w:pPr>
      <w:r>
        <w:rPr>
          <w:bCs/>
          <w:b/>
        </w:rPr>
        <w:t xml:space="preserve">University Collaborations</w:t>
      </w:r>
      <w:r>
        <w:t xml:space="preserve">: Co-host "Robotics Innovation Challenges" at USP and UNICAMP with prize money from São Paulo's INOVAPARQUE program.</w:t>
      </w:r>
    </w:p>
    <w:p>
      <w:pPr>
        <w:numPr>
          <w:ilvl w:val="0"/>
          <w:numId w:val="1004"/>
        </w:numPr>
        <w:pStyle w:val="Compact"/>
      </w:pPr>
      <w:r>
        <w:rPr>
          <w:bCs/>
          <w:b/>
        </w:rPr>
        <w:t xml:space="preserve">Industry Alliance</w:t>
      </w:r>
      <w:r>
        <w:t xml:space="preserve">: Partner with São Paulo-based firms like TOTVS and Movile for referral programs, offering $2K bonuses for successful candidate introductions.</w:t>
      </w:r>
    </w:p>
    <w:p>
      <w:pPr>
        <w:numPr>
          <w:ilvl w:val="0"/>
          <w:numId w:val="1004"/>
        </w:numPr>
        <w:pStyle w:val="Compact"/>
      </w:pPr>
      <w:r>
        <w:rPr>
          <w:bCs/>
          <w:b/>
        </w:rPr>
        <w:t xml:space="preserve">Government Engagement</w:t>
      </w:r>
      <w:r>
        <w:t xml:space="preserve">: Leverage São Paulo's "Tech Talent Attraction" initiative to co-brand job postings in state tech hubs like Vila Olímpia.</w:t>
      </w:r>
    </w:p>
    <w:bookmarkEnd w:id="25"/>
    <w:bookmarkStart w:id="26" w:name="X53579e2021ed165936b63ae74da21b60b40c2d0"/>
    <w:p>
      <w:pPr>
        <w:pStyle w:val="Heading3"/>
      </w:pPr>
      <w:r>
        <w:t xml:space="preserve">3. Experiential Activation (15% Budget Allocation)</w:t>
      </w:r>
    </w:p>
    <w:p>
      <w:pPr>
        <w:numPr>
          <w:ilvl w:val="0"/>
          <w:numId w:val="1005"/>
        </w:numPr>
        <w:pStyle w:val="Compact"/>
      </w:pPr>
      <w:r>
        <w:rPr>
          <w:bCs/>
          <w:b/>
        </w:rPr>
        <w:t xml:space="preserve">São Paulo Tech Fest</w:t>
      </w:r>
      <w:r>
        <w:t xml:space="preserve">: Sponsor the "São Paulo Robotics Summit" with a dedicated demo zone showcasing candidate projects on-site.</w:t>
      </w:r>
    </w:p>
    <w:p>
      <w:pPr>
        <w:numPr>
          <w:ilvl w:val="0"/>
          <w:numId w:val="1005"/>
        </w:numPr>
        <w:pStyle w:val="Compact"/>
      </w:pPr>
      <w:r>
        <w:rPr>
          <w:bCs/>
          <w:b/>
        </w:rPr>
        <w:t xml:space="preserve">Virtual Plant Tour</w:t>
      </w:r>
      <w:r>
        <w:t xml:space="preserve">: 360° tour of our São Paulo facility (e.g., Anhembi robotics lab) accessible via WhatsApp, emphasizing local work culture and commute convenience.</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Reach in São Paulo</w:t>
            </w:r>
          </w:p>
        </w:tc>
      </w:tr>
      <w:tr>
        <w:tc>
          <w:tcPr/>
          <w:p>
            <w:pPr>
              <w:pStyle w:val="Compact"/>
              <w:jc w:val="left"/>
            </w:pPr>
            <w:r>
              <w:t xml:space="preserve">Digital Advertising (LinkedIn, Google)</w:t>
            </w:r>
          </w:p>
        </w:tc>
        <w:tc>
          <w:tcPr/>
          <w:p>
            <w:pPr>
              <w:pStyle w:val="Compact"/>
              <w:jc w:val="left"/>
            </w:pPr>
            <w:r>
              <w:t xml:space="preserve">$48,000</w:t>
            </w:r>
          </w:p>
        </w:tc>
        <w:tc>
          <w:tcPr/>
          <w:p>
            <w:pPr>
              <w:pStyle w:val="Compact"/>
              <w:jc w:val="left"/>
            </w:pPr>
            <w:r>
              <w:t xml:space="preserve">12,500+ qualified leads</w:t>
            </w:r>
          </w:p>
        </w:tc>
      </w:tr>
      <w:tr>
        <w:tc>
          <w:tcPr/>
          <w:p>
            <w:pPr>
              <w:pStyle w:val="Compact"/>
              <w:jc w:val="left"/>
            </w:pPr>
            <w:r>
              <w:t xml:space="preserve">University/Industry Partnerships</w:t>
            </w:r>
          </w:p>
        </w:tc>
        <w:tc>
          <w:tcPr/>
          <w:p>
            <w:pPr>
              <w:pStyle w:val="Compact"/>
              <w:jc w:val="left"/>
            </w:pPr>
            <w:r>
              <w:t xml:space="preserve">$20,000</w:t>
            </w:r>
          </w:p>
        </w:tc>
        <w:tc>
          <w:tcPr/>
          <w:p>
            <w:pPr>
              <w:pStyle w:val="Compact"/>
              <w:jc w:val="left"/>
            </w:pPr>
            <w:r>
              <w:t xml:space="preserve">35% of candidates from targeted universities</w:t>
            </w:r>
          </w:p>
        </w:tc>
      </w:tr>
      <w:tr>
        <w:tc>
          <w:tcPr/>
          <w:p>
            <w:pPr>
              <w:pStyle w:val="Compact"/>
              <w:jc w:val="left"/>
            </w:pPr>
            <w:r>
              <w:t xml:space="preserve">Event Participation &amp; Activation</w:t>
            </w:r>
          </w:p>
        </w:tc>
        <w:tc>
          <w:tcPr/>
          <w:p>
            <w:pPr>
              <w:pStyle w:val="Compact"/>
              <w:jc w:val="left"/>
            </w:pPr>
            <w:r>
              <w:t xml:space="preserve">$12,000</w:t>
            </w:r>
          </w:p>
        </w:tc>
        <w:tc>
          <w:tcPr/>
          <w:p>
            <w:pPr>
              <w:pStyle w:val="Compact"/>
              <w:jc w:val="left"/>
            </w:pPr>
            <w:r>
              <w:t xml:space="preserve">85+ direct candidate engagements at São Paulo events</w:t>
            </w:r>
          </w:p>
        </w:tc>
      </w:tr>
      <w:tr>
        <w:tc>
          <w:tcPr/>
          <w:p>
            <w:pPr>
              <w:pStyle w:val="Compact"/>
              <w:jc w:val="left"/>
            </w:pPr>
            <w:r>
              <w:t xml:space="preserve">Total Budget</w:t>
            </w:r>
          </w:p>
        </w:tc>
        <w:tc>
          <w:tcPr/>
          <w:p>
            <w:pPr>
              <w:pStyle w:val="Compact"/>
              <w:jc w:val="left"/>
            </w:pPr>
            <w:r>
              <w:rPr>
                <w:bCs/>
                <w:b/>
              </w:rPr>
              <w:t xml:space="preserve">$80,000</w:t>
            </w:r>
          </w:p>
        </w:tc>
        <w:tc>
          <w:tcPr/>
          <w:p>
            <w:pPr>
              <w:pStyle w:val="Compact"/>
              <w:jc w:val="left"/>
            </w:pPr>
            <w:r>
              <w:rPr>
                <w:bCs/>
                <w:b/>
              </w:rPr>
              <w:t xml:space="preserve">15,372+ targeted candidates in Brazil São Paulo</w:t>
            </w:r>
          </w:p>
        </w:tc>
      </w:tr>
    </w:tbl>
    <w:bookmarkEnd w:id="28"/>
    <w:bookmarkStart w:id="29" w:name="implementation-timeline-q3-q4-2024"/>
    <w:p>
      <w:pPr>
        <w:pStyle w:val="Heading2"/>
      </w:pPr>
      <w:r>
        <w:t xml:space="preserve">Implementation Timeline (Q3-Q4 2024)</w:t>
      </w:r>
    </w:p>
    <w:p>
      <w:pPr>
        <w:numPr>
          <w:ilvl w:val="0"/>
          <w:numId w:val="1006"/>
        </w:numPr>
        <w:pStyle w:val="Compact"/>
      </w:pPr>
      <w:r>
        <w:rPr>
          <w:bCs/>
          <w:b/>
        </w:rPr>
        <w:t xml:space="preserve">Weeks 1-4</w:t>
      </w:r>
      <w:r>
        <w:t xml:space="preserve">: Launch digital ads + university partnership agreements; finalize São Paulo Tech Fest sponsorship.</w:t>
      </w:r>
    </w:p>
    <w:p>
      <w:pPr>
        <w:numPr>
          <w:ilvl w:val="0"/>
          <w:numId w:val="1006"/>
        </w:numPr>
        <w:pStyle w:val="Compact"/>
      </w:pPr>
      <w:r>
        <w:rPr>
          <w:bCs/>
          <w:b/>
        </w:rPr>
        <w:t xml:space="preserve">Weeks 5-8</w:t>
      </w:r>
      <w:r>
        <w:t xml:space="preserve">: Execute Robotics Innovation Challenge at USP/UNICAMP; deploy virtual plant tour via WhatsApp.</w:t>
      </w:r>
    </w:p>
    <w:p>
      <w:pPr>
        <w:numPr>
          <w:ilvl w:val="0"/>
          <w:numId w:val="1006"/>
        </w:numPr>
        <w:pStyle w:val="Compact"/>
      </w:pPr>
      <w:r>
        <w:rPr>
          <w:bCs/>
          <w:b/>
        </w:rPr>
        <w:t xml:space="preserve">Weeks 9-12</w:t>
      </w:r>
      <w:r>
        <w:t xml:space="preserve">: Host São Paulo Robotics Summit activation; analyze lead quality for targeted outreach.</w:t>
      </w:r>
    </w:p>
    <w:bookmarkEnd w:id="29"/>
    <w:bookmarkStart w:id="30" w:name="kpis-measurement"/>
    <w:p>
      <w:pPr>
        <w:pStyle w:val="Heading2"/>
      </w:pPr>
      <w:r>
        <w:t xml:space="preserve">KPIs &amp; Measurement</w:t>
      </w:r>
    </w:p>
    <w:p>
      <w:pPr>
        <w:pStyle w:val="FirstParagraph"/>
      </w:pPr>
      <w:r>
        <w:t xml:space="preserve">We track success through São Paulo-specific metrics:</w:t>
      </w:r>
    </w:p>
    <w:p>
      <w:pPr>
        <w:numPr>
          <w:ilvl w:val="0"/>
          <w:numId w:val="1007"/>
        </w:numPr>
        <w:pStyle w:val="Compact"/>
      </w:pPr>
      <w:r>
        <w:rPr>
          <w:bCs/>
          <w:b/>
        </w:rPr>
        <w:t xml:space="preserve">Lead Quality Score</w:t>
      </w:r>
      <w:r>
        <w:t xml:space="preserve">: % of candidates with ROS/industrial automation experience (Target: ≥70%)</w:t>
      </w:r>
    </w:p>
    <w:p>
      <w:pPr>
        <w:numPr>
          <w:ilvl w:val="0"/>
          <w:numId w:val="1007"/>
        </w:numPr>
        <w:pStyle w:val="Compact"/>
      </w:pPr>
      <w:r>
        <w:rPr>
          <w:bCs/>
          <w:b/>
        </w:rPr>
        <w:t xml:space="preserve">São Paulo Candidate Conversion Rate</w:t>
      </w:r>
      <w:r>
        <w:t xml:space="preserve">: Applications from São Paulo vs. other cities (Target: 85%+)</w:t>
      </w:r>
    </w:p>
    <w:p>
      <w:pPr>
        <w:numPr>
          <w:ilvl w:val="0"/>
          <w:numId w:val="1007"/>
        </w:numPr>
        <w:pStyle w:val="Compact"/>
      </w:pPr>
      <w:r>
        <w:rPr>
          <w:bCs/>
          <w:b/>
        </w:rPr>
        <w:t xml:space="preserve">Time-to-Hire Reduction</w:t>
      </w:r>
      <w:r>
        <w:t xml:space="preserve">: Decrease from industry average of 6 months to ≤3 months</w:t>
      </w:r>
    </w:p>
    <w:p>
      <w:pPr>
        <w:numPr>
          <w:ilvl w:val="0"/>
          <w:numId w:val="1007"/>
        </w:numPr>
        <w:pStyle w:val="Compact"/>
      </w:pPr>
      <w:r>
        <w:rPr>
          <w:bCs/>
          <w:b/>
        </w:rPr>
        <w:t xml:space="preserve">Cost-per-Qualified-Candidate</w:t>
      </w:r>
      <w:r>
        <w:t xml:space="preserve">: Target &lt;$120 (vs. market avg. $185)</w:t>
      </w:r>
    </w:p>
    <w:bookmarkEnd w:id="30"/>
    <w:bookmarkStart w:id="31" w:name="X5da2ae66f0b20a1b17c6fec481c6a05de09fee4"/>
    <w:p>
      <w:pPr>
        <w:pStyle w:val="Heading2"/>
      </w:pPr>
      <w:r>
        <w:t xml:space="preserve">Conclusion: Why São Paulo Demands This Robotics Engineer Marketing Plan</w:t>
      </w:r>
    </w:p>
    <w:p>
      <w:pPr>
        <w:pStyle w:val="FirstParagraph"/>
      </w:pPr>
      <w:r>
        <w:t xml:space="preserve">The Brazil São Paulo market isn't merely a geographic location—it's an innovation catalyst where robotics engineering directly fuels economic transformation. By embedding São Paulo-specific incentives (e.g., TechTax subsidies), local partnerships (USP, FIESP), and hyper-relevant messaging around industrial automation projects, this Marketing Plan ensures our Robotics Engineer position becomes the preferred career destination for top talent. We project filling 100% of the role within 90 days while generating a 23% pipeline growth in qualified candidates for future Brazil São Paulo robotics initiatives. This isn't just recruitment; it's engineering São Paulo's automation future—one Robotics Engineer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Brazil São Paulo</dc:title>
  <dc:creator/>
  <dc:language>en</dc:language>
  <cp:keywords/>
  <dcterms:created xsi:type="dcterms:W3CDTF">2026-06-02T16:04:27Z</dcterms:created>
  <dcterms:modified xsi:type="dcterms:W3CDTF">2026-06-02T16:04:27Z</dcterms:modified>
</cp:coreProperties>
</file>

<file path=docProps/custom.xml><?xml version="1.0" encoding="utf-8"?>
<Properties xmlns="http://schemas.openxmlformats.org/officeDocument/2006/custom-properties" xmlns:vt="http://schemas.openxmlformats.org/officeDocument/2006/docPropsVTypes"/>
</file>