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3" w:name="X0c6dafaef19f07c569b4e564dc0d75c033cd397"/>
    <w:p>
      <w:pPr>
        <w:pStyle w:val="Heading1"/>
      </w:pPr>
      <w:r>
        <w:t xml:space="preserve">Strategic Marketing Plan: Recruiting Elite Robotics Engineers for Beijing, China</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Robotics Engineers to join our cutting-edge technology hub in Beijing, China. As the epicenter of China's robotics revolution, Beijing offers unparalleled access to talent pipelines, government incentives, and industrial partnerships. Our objective is to position the Robotics Engineer role as the premier career opportunity in Asia's most dynamic robotics ecosystem within 12 months. This plan integrates market intelligence on China Beijing's sector growth with innovative recruitment tactics tailored for global engineering talent seeking high-impact roles in AI-driven automation.</w:t>
      </w:r>
    </w:p>
    <w:bookmarkEnd w:id="20"/>
    <w:bookmarkStart w:id="21" w:name="Xa089888b90abd1d82bdd3ae138caee170ac7a5b"/>
    <w:p>
      <w:pPr>
        <w:pStyle w:val="Heading2"/>
      </w:pPr>
      <w:r>
        <w:t xml:space="preserve">Market Analysis: The China Beijing Robotics Landscape</w:t>
      </w:r>
    </w:p>
    <w:p>
      <w:pPr>
        <w:pStyle w:val="FirstParagraph"/>
      </w:pPr>
      <w:r>
        <w:t xml:space="preserve">Beijing has emerged as the undisputed leader in China's robotics industry, accounting for 35% of national R&amp;D investment and hosting 47% of advanced robotics firms (China Robotics Industry Association, 2023). The city's "Robotics Development Plan 2035" targets $18 billion in annual market value by 2030, creating explosive demand for specialized talent. Critical growth drivers include:</w:t>
      </w:r>
    </w:p>
    <w:p>
      <w:pPr>
        <w:numPr>
          <w:ilvl w:val="0"/>
          <w:numId w:val="1001"/>
        </w:numPr>
        <w:pStyle w:val="Compact"/>
      </w:pPr>
      <w:r>
        <w:t xml:space="preserve">Government subsidies (up to ¥5 million per robotics R&amp;D project)</w:t>
      </w:r>
    </w:p>
    <w:p>
      <w:pPr>
        <w:numPr>
          <w:ilvl w:val="0"/>
          <w:numId w:val="1001"/>
        </w:numPr>
        <w:pStyle w:val="Compact"/>
      </w:pPr>
      <w:r>
        <w:t xml:space="preserve">Integration with Beijing's AI Innovation Zone (12+ national labs)</w:t>
      </w:r>
    </w:p>
    <w:p>
      <w:pPr>
        <w:numPr>
          <w:ilvl w:val="0"/>
          <w:numId w:val="1001"/>
        </w:numPr>
        <w:pStyle w:val="Compact"/>
      </w:pPr>
      <w:r>
        <w:t xml:space="preserve">Industry 4.0 adoption by manufacturing giants like BAIC and Baidu</w:t>
      </w:r>
    </w:p>
    <w:p>
      <w:pPr>
        <w:pStyle w:val="FirstParagraph"/>
      </w:pPr>
      <w:r>
        <w:t xml:space="preserve">However, a severe talent gap persists – 68% of robotics firms in China Beijing report critical shortages in Robotics Engineer roles requiring expertise in ROS (Robot Operating System), machine learning integration, and industrial automation. This creates a unique competitive advantage for our recruitment initiative.</w:t>
      </w:r>
    </w:p>
    <w:bookmarkEnd w:id="21"/>
    <w:bookmarkStart w:id="25" w:name="target-audience-segmentation"/>
    <w:p>
      <w:pPr>
        <w:pStyle w:val="Heading2"/>
      </w:pPr>
      <w:r>
        <w:t xml:space="preserve">Target Audience Segmentation</w:t>
      </w:r>
    </w:p>
    <w:p>
      <w:pPr>
        <w:pStyle w:val="FirstParagraph"/>
      </w:pPr>
      <w:r>
        <w:t xml:space="preserve">We focus on three high-value talent segments within the global robotics community:</w:t>
      </w:r>
    </w:p>
    <w:bookmarkStart w:id="22" w:name="X9aad642158b75b59baaf529808c3b7a2a0d7db6"/>
    <w:p>
      <w:pPr>
        <w:pStyle w:val="Heading3"/>
      </w:pPr>
      <w:r>
        <w:t xml:space="preserve">1. Senior Robotics Engineers (5+ years experience)</w:t>
      </w:r>
    </w:p>
    <w:p>
      <w:pPr>
        <w:numPr>
          <w:ilvl w:val="0"/>
          <w:numId w:val="1002"/>
        </w:numPr>
        <w:pStyle w:val="Compact"/>
      </w:pPr>
      <w:r>
        <w:t xml:space="preserve">Location: Primarily North America &amp; EU with Chinese language skills</w:t>
      </w:r>
    </w:p>
    <w:p>
      <w:pPr>
        <w:numPr>
          <w:ilvl w:val="0"/>
          <w:numId w:val="1002"/>
        </w:numPr>
        <w:pStyle w:val="Compact"/>
      </w:pPr>
      <w:r>
        <w:t xml:space="preserve">Motivators: Impact on national tech strategy, competitive equity packages</w:t>
      </w:r>
    </w:p>
    <w:p>
      <w:pPr>
        <w:numPr>
          <w:ilvl w:val="0"/>
          <w:numId w:val="1002"/>
        </w:numPr>
        <w:pStyle w:val="Compact"/>
      </w:pPr>
      <w:r>
        <w:t xml:space="preserve">Channel Focus: LinkedIn Premium, IEEE conferences in Beijing</w:t>
      </w:r>
    </w:p>
    <w:bookmarkEnd w:id="22"/>
    <w:bookmarkStart w:id="23" w:name="recent-phd-graduates-roboticsai-programs"/>
    <w:p>
      <w:pPr>
        <w:pStyle w:val="Heading3"/>
      </w:pPr>
      <w:r>
        <w:t xml:space="preserve">2. Recent PhD Graduates (Robotics/AI programs)</w:t>
      </w:r>
    </w:p>
    <w:p>
      <w:pPr>
        <w:numPr>
          <w:ilvl w:val="0"/>
          <w:numId w:val="1003"/>
        </w:numPr>
        <w:pStyle w:val="Compact"/>
      </w:pPr>
      <w:r>
        <w:t xml:space="preserve">Location: Top universities globally (MIT, ETH Zurich, Tsinghua)</w:t>
      </w:r>
    </w:p>
    <w:p>
      <w:pPr>
        <w:numPr>
          <w:ilvl w:val="0"/>
          <w:numId w:val="1003"/>
        </w:numPr>
        <w:pStyle w:val="Compact"/>
      </w:pPr>
      <w:r>
        <w:t xml:space="preserve">Motivators: Rapid career progression, access to Beijing's innovation network</w:t>
      </w:r>
    </w:p>
    <w:p>
      <w:pPr>
        <w:numPr>
          <w:ilvl w:val="0"/>
          <w:numId w:val="1003"/>
        </w:numPr>
        <w:pStyle w:val="Compact"/>
      </w:pPr>
      <w:r>
        <w:t xml:space="preserve">Channel Focus: Campus recruitment at Tsinghua/Peking University, WeChat talent communities</w:t>
      </w:r>
    </w:p>
    <w:bookmarkEnd w:id="23"/>
    <w:bookmarkStart w:id="24" w:name="chinese-domestic-talent-mid-career"/>
    <w:p>
      <w:pPr>
        <w:pStyle w:val="Heading3"/>
      </w:pPr>
      <w:r>
        <w:t xml:space="preserve">3. Chinese Domestic Talent (Mid-career)</w:t>
      </w:r>
    </w:p>
    <w:p>
      <w:pPr>
        <w:numPr>
          <w:ilvl w:val="0"/>
          <w:numId w:val="1004"/>
        </w:numPr>
        <w:pStyle w:val="Compact"/>
      </w:pPr>
      <w:r>
        <w:t xml:space="preserve">Location: Tier-1 Chinese cities (Shanghai, Shenzhen, Beijing)</w:t>
      </w:r>
    </w:p>
    <w:p>
      <w:pPr>
        <w:numPr>
          <w:ilvl w:val="0"/>
          <w:numId w:val="1004"/>
        </w:numPr>
        <w:pStyle w:val="Compact"/>
      </w:pPr>
      <w:r>
        <w:t xml:space="preserve">Motivators: Government housing subsidies, dual-career support for families</w:t>
      </w:r>
    </w:p>
    <w:p>
      <w:pPr>
        <w:numPr>
          <w:ilvl w:val="0"/>
          <w:numId w:val="1004"/>
        </w:numPr>
        <w:pStyle w:val="Compact"/>
      </w:pPr>
      <w:r>
        <w:t xml:space="preserve">Channel Focus: Zhaopin.cn partnerships, "Robotics Talent Festival" in Beijing</w:t>
      </w:r>
    </w:p>
    <w:bookmarkEnd w:id="24"/>
    <w:bookmarkEnd w:id="25"/>
    <w:bookmarkStart w:id="26" w:name="marketing-objectives-kpis"/>
    <w:p>
      <w:pPr>
        <w:pStyle w:val="Heading2"/>
      </w:pPr>
      <w:r>
        <w:t xml:space="preserve">Marketing Objectives &amp; KPIs</w:t>
      </w:r>
    </w:p>
    <w:p>
      <w:pPr>
        <w:pStyle w:val="FirstParagraph"/>
      </w:pPr>
      <w:r>
        <w:t xml:space="preserve">We establish measurable targets to drive strategic recruitment in China Beijing:</w:t>
      </w:r>
    </w:p>
    <w:p>
      <w:pPr>
        <w:numPr>
          <w:ilvl w:val="0"/>
          <w:numId w:val="1005"/>
        </w:numPr>
        <w:pStyle w:val="Compact"/>
      </w:pPr>
      <w:r>
        <w:rPr>
          <w:bCs/>
          <w:b/>
        </w:rPr>
        <w:t xml:space="preserve">Short-term (0-6 months):</w:t>
      </w:r>
      <w:r>
        <w:t xml:space="preserve"> </w:t>
      </w:r>
      <w:r>
        <w:t xml:space="preserve">Secure 45 Robotics Engineers for Beijing operations (70% domestic, 30% international)</w:t>
      </w:r>
    </w:p>
    <w:p>
      <w:pPr>
        <w:numPr>
          <w:ilvl w:val="0"/>
          <w:numId w:val="1005"/>
        </w:numPr>
        <w:pStyle w:val="Compact"/>
      </w:pPr>
      <w:r>
        <w:rPr>
          <w:bCs/>
          <w:b/>
        </w:rPr>
        <w:t xml:space="preserve">Mid-term (6-12 months):</w:t>
      </w:r>
      <w:r>
        <w:t xml:space="preserve"> </w:t>
      </w:r>
      <w:r>
        <w:t xml:space="preserve">Achieve 95% retention rate in Robotics Engineer roles through career pathway programs</w:t>
      </w:r>
    </w:p>
    <w:p>
      <w:pPr>
        <w:numPr>
          <w:ilvl w:val="0"/>
          <w:numId w:val="1005"/>
        </w:numPr>
        <w:pStyle w:val="Compact"/>
      </w:pPr>
      <w:r>
        <w:rPr>
          <w:bCs/>
          <w:b/>
        </w:rPr>
        <w:t xml:space="preserve">Brand Impact:</w:t>
      </w:r>
      <w:r>
        <w:t xml:space="preserve"> </w:t>
      </w:r>
      <w:r>
        <w:t xml:space="preserve">Position our company as Beijing's #1 employer for robotics talent (measured via LinkedIn employer rating)</w:t>
      </w:r>
    </w:p>
    <w:bookmarkEnd w:id="26"/>
    <w:bookmarkStart w:id="29" w:name="innovative-recruitment-strategies"/>
    <w:p>
      <w:pPr>
        <w:pStyle w:val="Heading2"/>
      </w:pPr>
      <w:r>
        <w:t xml:space="preserve">Innovative Recruitment Strategies</w:t>
      </w:r>
    </w:p>
    <w:p>
      <w:pPr>
        <w:pStyle w:val="FirstParagraph"/>
      </w:pPr>
      <w:r>
        <w:t xml:space="preserve">To overcome talent acquisition barriers in China Beijing, we deploy three integrated tactics:</w:t>
      </w:r>
    </w:p>
    <w:bookmarkStart w:id="27" w:name="beijing-robotics-immersion-program"/>
    <w:p>
      <w:pPr>
        <w:pStyle w:val="Heading3"/>
      </w:pPr>
      <w:r>
        <w:t xml:space="preserve">1. "Beijing Robotics Immersion" Program</w:t>
      </w:r>
    </w:p>
    <w:p>
      <w:pPr>
        <w:pStyle w:val="FirstParagraph"/>
      </w:pPr>
      <w:r>
        <w:t xml:space="preserve">A 3-day on-site experience for shortlisted candidates featuring:</w:t>
      </w:r>
    </w:p>
    <w:p>
      <w:pPr>
        <w:numPr>
          <w:ilvl w:val="0"/>
          <w:numId w:val="1006"/>
        </w:numPr>
        <w:pStyle w:val="Compact"/>
      </w:pPr>
      <w:r>
        <w:t xml:space="preserve">Meetings with Beijing Robotics Association leaders</w:t>
      </w:r>
    </w:p>
    <w:p>
      <w:pPr>
        <w:numPr>
          <w:ilvl w:val="0"/>
          <w:numId w:val="1006"/>
        </w:numPr>
        <w:pStyle w:val="Compact"/>
      </w:pPr>
      <w:r>
        <w:t xml:space="preserve">Factory tours at Baidu's autonomous vehicle plant (Shunyi District)</w:t>
      </w:r>
    </w:p>
    <w:p>
      <w:pPr>
        <w:numPr>
          <w:ilvl w:val="0"/>
          <w:numId w:val="1006"/>
        </w:numPr>
        <w:pStyle w:val="Compact"/>
      </w:pPr>
      <w:r>
        <w:t xml:space="preserve">Customized career path mapping by our Beijing-based engineering director</w:t>
      </w:r>
    </w:p>
    <w:p>
      <w:pPr>
        <w:pStyle w:val="FirstParagraph"/>
      </w:pPr>
      <w:r>
        <w:t xml:space="preserve">This addresses cultural barriers while showcasing China's robotics ecosystem firsthand.</w:t>
      </w:r>
    </w:p>
    <w:p>
      <w:pPr>
        <w:pStyle w:val="BodyText"/>
      </w:pPr>
      <w:r>
        <w:t xml:space="preserve">2. Government Partnership Leverage</w:t>
      </w:r>
    </w:p>
    <w:p>
      <w:pPr>
        <w:pStyle w:val="BodyText"/>
      </w:pPr>
      <w:r>
        <w:t xml:space="preserve">Co-branded recruitment with Beijing's "High-Potential Talent Program" offering:</w:t>
      </w:r>
    </w:p>
    <w:p>
      <w:pPr>
        <w:numPr>
          <w:ilvl w:val="0"/>
          <w:numId w:val="1007"/>
        </w:numPr>
        <w:pStyle w:val="Compact"/>
      </w:pPr>
      <w:r>
        <w:t xml:space="preserve">¥1 million tax-free relocation package</w:t>
      </w:r>
    </w:p>
    <w:p>
      <w:pPr>
        <w:numPr>
          <w:ilvl w:val="0"/>
          <w:numId w:val="1007"/>
        </w:numPr>
        <w:pStyle w:val="Compact"/>
      </w:pPr>
      <w:r>
        <w:t xml:space="preserve">Sponsorship for Chinese language courses (essential for Robotics Engineer integration)</w:t>
      </w:r>
    </w:p>
    <w:p>
      <w:pPr>
        <w:numPr>
          <w:ilvl w:val="0"/>
          <w:numId w:val="1007"/>
        </w:numPr>
        <w:pStyle w:val="Compact"/>
      </w:pPr>
      <w:r>
        <w:t xml:space="preserve">Priority housing allocation in Zhongguancun Science Park</w:t>
      </w:r>
    </w:p>
    <w:bookmarkEnd w:id="27"/>
    <w:bookmarkStart w:id="28" w:name="digital-talent-amplification"/>
    <w:p>
      <w:pPr>
        <w:pStyle w:val="Heading3"/>
      </w:pPr>
      <w:r>
        <w:t xml:space="preserve">3. Digital Talent Amplification</w:t>
      </w:r>
    </w:p>
    <w:p>
      <w:pPr>
        <w:pStyle w:val="FirstParagraph"/>
      </w:pPr>
      <w:r>
        <w:t xml:space="preserve">Hyper-targeted campaigns using China-specific platforms:</w:t>
      </w:r>
    </w:p>
    <w:p>
      <w:pPr>
        <w:numPr>
          <w:ilvl w:val="0"/>
          <w:numId w:val="1008"/>
        </w:numPr>
        <w:pStyle w:val="Compact"/>
      </w:pPr>
      <w:r>
        <w:t xml:space="preserve">WeChat mini-programs showcasing real Robotics Engineer projects in Beijing (e.g., "Robotics Engineer Day at Baidu Xiong'an")</w:t>
      </w:r>
    </w:p>
    <w:p>
      <w:pPr>
        <w:numPr>
          <w:ilvl w:val="0"/>
          <w:numId w:val="1008"/>
        </w:numPr>
        <w:pStyle w:val="Compact"/>
      </w:pPr>
      <w:r>
        <w:t xml:space="preserve">TikTok/Red (Douyin) videos featuring current Beijing-based Robotics Engineers sharing daily work challenges</w:t>
      </w:r>
    </w:p>
    <w:p>
      <w:pPr>
        <w:numPr>
          <w:ilvl w:val="0"/>
          <w:numId w:val="1008"/>
        </w:numPr>
        <w:pStyle w:val="Compact"/>
      </w:pPr>
      <w:r>
        <w:t xml:space="preserve">SEO-optimized content on Zhihu targeting "Robotics Engineer salary Beijing" and "Beijing robotics jobs 2024"</w:t>
      </w:r>
    </w:p>
    <w:bookmarkEnd w:id="28"/>
    <w:bookmarkEnd w:id="29"/>
    <w:bookmarkStart w:id="30"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Market Entry (Months 1-3)</w:t>
            </w:r>
          </w:p>
        </w:tc>
        <w:tc>
          <w:tcPr/>
          <w:p>
            <w:pPr>
              <w:pStyle w:val="Compact"/>
              <w:jc w:val="left"/>
            </w:pPr>
            <w:r>
              <w:t xml:space="preserve">Jan-Mar 2024</w:t>
            </w:r>
          </w:p>
        </w:tc>
        <w:tc>
          <w:tcPr/>
          <w:p>
            <w:pPr>
              <w:pStyle w:val="Compact"/>
              <w:jc w:val="left"/>
            </w:pPr>
            <w:r>
              <w:t xml:space="preserve">Government partnership signing, WeChat campaign launch, Tsinghua campus roadshow</w:t>
            </w:r>
          </w:p>
        </w:tc>
        <w:tc>
          <w:tcPr/>
          <w:p>
            <w:pPr>
              <w:pStyle w:val="Compact"/>
              <w:jc w:val="left"/>
            </w:pPr>
            <w:r>
              <w:t xml:space="preserve">35%</w:t>
            </w:r>
          </w:p>
        </w:tc>
      </w:tr>
      <w:tr>
        <w:tc>
          <w:tcPr/>
          <w:p>
            <w:pPr>
              <w:pStyle w:val="Compact"/>
              <w:jc w:val="left"/>
            </w:pPr>
            <w:r>
              <w:t xml:space="preserve">Talent Activation (Months 4-6)</w:t>
            </w:r>
          </w:p>
        </w:tc>
        <w:tc>
          <w:tcPr/>
          <w:p>
            <w:pPr>
              <w:pStyle w:val="Compact"/>
              <w:jc w:val="left"/>
            </w:pPr>
            <w:r>
              <w:t xml:space="preserve">Apr-Jun 2024</w:t>
            </w:r>
          </w:p>
        </w:tc>
        <w:tc>
          <w:tcPr/>
          <w:p>
            <w:pPr>
              <w:pStyle w:val="Compact"/>
              <w:jc w:val="left"/>
            </w:pPr>
            <w:r>
              <w:t xml:space="preserve">Beijing Immersion Program rollout, Zhaopin.cn premium placements, TikTok talent series</w:t>
            </w:r>
          </w:p>
        </w:tc>
        <w:tc>
          <w:tcPr/>
          <w:p>
            <w:pPr>
              <w:pStyle w:val="Compact"/>
              <w:jc w:val="left"/>
            </w:pPr>
            <w:r>
              <w:t xml:space="preserve">45%</w:t>
            </w:r>
          </w:p>
        </w:tc>
      </w:tr>
      <w:tr>
        <w:tc>
          <w:tcPr/>
          <w:p>
            <w:pPr>
              <w:pStyle w:val="Compact"/>
              <w:jc w:val="left"/>
            </w:pPr>
            <w:r>
              <w:t xml:space="preserve">Sustainability (Months 7-12)</w:t>
            </w:r>
          </w:p>
        </w:tc>
        <w:tc>
          <w:tcPr/>
          <w:p>
            <w:pPr>
              <w:pStyle w:val="Compact"/>
              <w:jc w:val="left"/>
            </w:pPr>
            <w:r>
              <w:t xml:space="preserve">Jul-Dec 2024</w:t>
            </w:r>
          </w:p>
        </w:tc>
        <w:tc>
          <w:tcPr/>
          <w:p>
            <w:pPr>
              <w:pStyle w:val="Compact"/>
              <w:jc w:val="left"/>
            </w:pPr>
            <w:r>
              <w:t xml:space="preserve">Career path development program, alumni network creation, KPI optimization</w:t>
            </w:r>
          </w:p>
        </w:tc>
        <w:tc>
          <w:tcPr/>
          <w:p>
            <w:pPr>
              <w:pStyle w:val="Compact"/>
              <w:jc w:val="left"/>
            </w:pPr>
            <w:r>
              <w:t xml:space="preserve">20%</w:t>
            </w:r>
          </w:p>
        </w:tc>
      </w:tr>
    </w:tbl>
    <w:bookmarkEnd w:id="30"/>
    <w:bookmarkStart w:id="31" w:name="evaluation-framework"/>
    <w:p>
      <w:pPr>
        <w:pStyle w:val="Heading2"/>
      </w:pPr>
      <w:r>
        <w:t xml:space="preserve">Evaluation Framework</w:t>
      </w:r>
    </w:p>
    <w:p>
      <w:pPr>
        <w:pStyle w:val="FirstParagraph"/>
      </w:pPr>
      <w:r>
        <w:t xml:space="preserve">We implement real-time metrics through Beijing-specific analytics:</w:t>
      </w:r>
    </w:p>
    <w:p>
      <w:pPr>
        <w:numPr>
          <w:ilvl w:val="0"/>
          <w:numId w:val="1009"/>
        </w:numPr>
        <w:pStyle w:val="Compact"/>
      </w:pPr>
      <w:r>
        <w:rPr>
          <w:bCs/>
          <w:b/>
        </w:rPr>
        <w:t xml:space="preserve">Talent Conversion Rate:</w:t>
      </w:r>
      <w:r>
        <w:t xml:space="preserve"> </w:t>
      </w:r>
      <w:r>
        <w:t xml:space="preserve">Track from lead generation to offer acceptance (target: 45%+)</w:t>
      </w:r>
    </w:p>
    <w:p>
      <w:pPr>
        <w:numPr>
          <w:ilvl w:val="0"/>
          <w:numId w:val="1009"/>
        </w:numPr>
        <w:pStyle w:val="Compact"/>
      </w:pPr>
      <w:r>
        <w:rPr>
          <w:bCs/>
          <w:b/>
        </w:rPr>
        <w:t xml:space="preserve">China Beijing Cultural Fit Score:</w:t>
      </w:r>
      <w:r>
        <w:t xml:space="preserve"> </w:t>
      </w:r>
      <w:r>
        <w:t xml:space="preserve">Measured via monthly 360° feedback from local teams</w:t>
      </w:r>
    </w:p>
    <w:p>
      <w:pPr>
        <w:numPr>
          <w:ilvl w:val="0"/>
          <w:numId w:val="1009"/>
        </w:numPr>
        <w:pStyle w:val="Compact"/>
      </w:pPr>
      <w:r>
        <w:rPr>
          <w:bCs/>
          <w:b/>
        </w:rPr>
        <w:t xml:space="preserve">National Impact Index:</w:t>
      </w:r>
      <w:r>
        <w:t xml:space="preserve"> </w:t>
      </w:r>
      <w:r>
        <w:t xml:space="preserve">Monitor mentions in Beijing Robotics Association publications and government tech reports</w:t>
      </w:r>
    </w:p>
    <w:bookmarkEnd w:id="31"/>
    <w:bookmarkStart w:id="32" w:name="X9eec0b0548eaeb6ac7ce04a2c40bc22fc6a9e1b"/>
    <w:p>
      <w:pPr>
        <w:pStyle w:val="Heading2"/>
      </w:pPr>
      <w:r>
        <w:t xml:space="preserve">Conclusion: Why China Beijing is the Strategic Imperative</w:t>
      </w:r>
    </w:p>
    <w:p>
      <w:pPr>
        <w:pStyle w:val="FirstParagraph"/>
      </w:pPr>
      <w:r>
        <w:t xml:space="preserve">The Robotics Engineer role represents our strategic gateway to dominate China's robotics market. Beijing isn't merely a location – it's the nerve center of Asia's automation revolution, where government policy, industry demand, and academic talent converge. This Marketing Plan transforms recruitment from a transaction into an ecosystem play: attracting Robotics Engineers who become ambassadors for our brand within Beijing's innovation community. By embedding our talent acquisition within China Beijing's growth narrative rather than treating it as a geographical footnote, we secure not just candidates but strategic partners in the city's robotics future. The ultimate metric of success is when "Robotics Engineer" becomes synonymous with excellence in the Beijing tech landscape – a position we will achieve through relentless focus on this market.</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China Beijing</dc:title>
  <dc:creator/>
  <dc:language>en</dc:language>
  <cp:keywords/>
  <dcterms:created xsi:type="dcterms:W3CDTF">2026-07-20T21:17:32Z</dcterms:created>
  <dcterms:modified xsi:type="dcterms:W3CDTF">2026-07-20T21:17:32Z</dcterms:modified>
</cp:coreProperties>
</file>

<file path=docProps/custom.xml><?xml version="1.0" encoding="utf-8"?>
<Properties xmlns="http://schemas.openxmlformats.org/officeDocument/2006/custom-properties" xmlns:vt="http://schemas.openxmlformats.org/officeDocument/2006/docPropsVTypes"/>
</file>