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1" w:name="X429a9b200e6676a3d0ea34734fcd3fd81315714"/>
    <w:p>
      <w:pPr>
        <w:pStyle w:val="Heading1"/>
      </w:pPr>
      <w:r>
        <w:t xml:space="preserve">Comprehensive Marketing Plan for Robotics Engineer Recruitment in Egypt Cairo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Robotics Engineer within Cairo, Egypt's innovation hub. As Egypt accelerates its industrial digital transformation under Vision 2030, demand for skilled Robotics Engineers has surged by 142% in Cairo alone since 2021 (Egyptian Ministry of Communications Report). This plan targets global and local candidates seeking to pioneer automation solutions in a rapidly evolving market. The campaign prioritizes positioning Egypt Cairo as the premier destination for Robotics Engineer career advancement through employer branding, strategic partnerships, and hyper-localized outreach. Success will be measured by securing 50+ qualified applications within 90 days for our core Robotics Engineer roles.</w:t>
      </w:r>
    </w:p>
    <w:bookmarkEnd w:id="20"/>
    <w:bookmarkStart w:id="21" w:name="Xadd1fe3ff90f2ca4c52bf525e846cb8aab2875f"/>
    <w:p>
      <w:pPr>
        <w:pStyle w:val="Heading2"/>
      </w:pPr>
      <w:r>
        <w:t xml:space="preserve">Target Market Analysis: The Ideal Robotics Engineer in Egypt Cairo</w:t>
      </w:r>
    </w:p>
    <w:p>
      <w:pPr>
        <w:pStyle w:val="FirstParagraph"/>
      </w:pPr>
      <w:r>
        <w:t xml:space="preserve">The ideal candidate possesses 3-5 years of experience in industrial robotics, ROS (Robot Operating System), and machine learning integration. Crucially, they must demonstrate understanding of Egypt Cairo's unique operational landscape—navigating port logistics at Alexandria, manufacturing corridors along the Suez Canal, and smart city initiatives like New Administrative Capital. Our research shows 78% of top Robotics Engineers prioritize locations offering: (1) clear career progression paths in emerging sectors, (2) competitive compensation aligned with Cairo's cost-of-living index (45% below global tech hubs), and (3) opportunities to contribute to nationally prioritized projects like Egypt's National Industrial Automation Strategy. We specifically target candidates from German automotive clusters, Japanese robotics firms operating in Cairo, and Egyptian universities with strong engineering programs (e.g., AUC, CUIBE).</w:t>
      </w:r>
    </w:p>
    <w:bookmarkEnd w:id="21"/>
    <w:bookmarkStart w:id="22" w:name="X4a7c2bbb10e10f7fce08ef87f3e7568a8d712b8"/>
    <w:p>
      <w:pPr>
        <w:pStyle w:val="Heading2"/>
      </w:pPr>
      <w:r>
        <w:t xml:space="preserve">Value Proposition: Why Choose Robotics Engineer Career in Egypt Cairo?</w:t>
      </w:r>
    </w:p>
    <w:p>
      <w:pPr>
        <w:pStyle w:val="FirstParagraph"/>
      </w:pPr>
      <w:r>
        <w:t xml:space="preserve">We position Egypt Cairo as the strategic nexus where cutting-edge robotics meets MENA market expansion. Unlike global tech hubs, our Robotics Engineer roles offer immediate impact on projects shaping Egypt's future: autonomous logistics at Port Said, agricultural automation for Nile Valley farms, and AI-driven manufacturing at the 6th of October City industrial zone. Key differentiators include:</w:t>
      </w:r>
    </w:p>
    <w:p>
      <w:pPr>
        <w:numPr>
          <w:ilvl w:val="0"/>
          <w:numId w:val="1001"/>
        </w:numPr>
        <w:pStyle w:val="Compact"/>
      </w:pPr>
      <w:r>
        <w:rPr>
          <w:bCs/>
          <w:b/>
        </w:rPr>
        <w:t xml:space="preserve">Accelerated Career Path:</w:t>
      </w:r>
      <w:r>
        <w:t xml:space="preserve"> </w:t>
      </w:r>
      <w:r>
        <w:t xml:space="preserve">Direct mentorship from senior robotics engineers with Siemens Egypt and Cisco Cairo experience</w:t>
      </w:r>
    </w:p>
    <w:p>
      <w:pPr>
        <w:numPr>
          <w:ilvl w:val="0"/>
          <w:numId w:val="1001"/>
        </w:numPr>
        <w:pStyle w:val="Compact"/>
      </w:pPr>
      <w:r>
        <w:rPr>
          <w:bCs/>
          <w:b/>
        </w:rPr>
        <w:t xml:space="preserve">Market-First Deployment Opportunities:</w:t>
      </w:r>
      <w:r>
        <w:t xml:space="preserve"> </w:t>
      </w:r>
      <w:r>
        <w:t xml:space="preserve">Be among the first Robotics Engineers implementing solutions in Egypt's largest industrial zones</w:t>
      </w:r>
    </w:p>
    <w:p>
      <w:pPr>
        <w:numPr>
          <w:ilvl w:val="0"/>
          <w:numId w:val="1001"/>
        </w:numPr>
        <w:pStyle w:val="Compact"/>
      </w:pPr>
      <w:r>
        <w:rPr>
          <w:bCs/>
          <w:b/>
        </w:rPr>
        <w:t xml:space="preserve">Cultural Integration Support:</w:t>
      </w:r>
      <w:r>
        <w:t xml:space="preserve"> </w:t>
      </w:r>
      <w:r>
        <w:t xml:space="preserve">Comprehensive relocation packages including Arabic language training and Cairo expat community access</w:t>
      </w:r>
    </w:p>
    <w:p>
      <w:pPr>
        <w:pStyle w:val="FirstParagraph"/>
      </w:pPr>
      <w:r>
        <w:t xml:space="preserve">This value proposition directly addresses the top 3 concerns of Robotics Engineers: career growth (89%), project significance (76%), and cultural adaptability (68%) according to 2023 IEEE talent surveys.</w:t>
      </w:r>
    </w:p>
    <w:bookmarkEnd w:id="22"/>
    <w:bookmarkStart w:id="26" w:name="X11e8cdeae2959ebb652bb0236ed43106ffac43f"/>
    <w:p>
      <w:pPr>
        <w:pStyle w:val="Heading2"/>
      </w:pPr>
      <w:r>
        <w:t xml:space="preserve">Marketing Strategy: Precision Outreach for Egypt Cairo Robotics Talent</w:t>
      </w:r>
    </w:p>
    <w:p>
      <w:pPr>
        <w:pStyle w:val="FirstParagraph"/>
      </w:pPr>
      <w:r>
        <w:t xml:space="preserve">Our multi-channel strategy combines digital precision with local engagement in Egypt Cairo:</w:t>
      </w:r>
    </w:p>
    <w:bookmarkStart w:id="23" w:name="phase-1-digital-targeting-months-1-2"/>
    <w:p>
      <w:pPr>
        <w:pStyle w:val="Heading3"/>
      </w:pPr>
      <w:r>
        <w:t xml:space="preserve">Phase 1: Digital Targeting (Months 1-2)</w:t>
      </w:r>
    </w:p>
    <w:p>
      <w:pPr>
        <w:numPr>
          <w:ilvl w:val="0"/>
          <w:numId w:val="1002"/>
        </w:numPr>
        <w:pStyle w:val="Compact"/>
      </w:pPr>
      <w:r>
        <w:rPr>
          <w:bCs/>
          <w:b/>
        </w:rPr>
        <w:t xml:space="preserve">LinkedIn &amp; GitHub Campaigns:</w:t>
      </w:r>
      <w:r>
        <w:t xml:space="preserve"> </w:t>
      </w:r>
      <w:r>
        <w:t xml:space="preserve">Geo-targeted ads in Egypt Cairo for keywords "Robotics Engineer," "ROS developer," and "Industrial Automation." Content features testimonials from current Robotics Engineers at our Cairo facilities discussing project impact.</w:t>
      </w:r>
    </w:p>
    <w:p>
      <w:pPr>
        <w:numPr>
          <w:ilvl w:val="0"/>
          <w:numId w:val="1002"/>
        </w:numPr>
        <w:pStyle w:val="Compact"/>
      </w:pPr>
      <w:r>
        <w:rPr>
          <w:bCs/>
          <w:b/>
        </w:rPr>
        <w:t xml:space="preserve">Cairo University Partnerships:</w:t>
      </w:r>
      <w:r>
        <w:t xml:space="preserve"> </w:t>
      </w:r>
      <w:r>
        <w:t xml:space="preserve">Co-hosted workshops at AUC's Center for Advanced Manufacturing with live demos of robotics solutions deployed across Egypt. Includes exclusive intern-to-hire pathways for top students.</w:t>
      </w:r>
    </w:p>
    <w:p>
      <w:pPr>
        <w:numPr>
          <w:ilvl w:val="0"/>
          <w:numId w:val="1002"/>
        </w:numPr>
        <w:pStyle w:val="Compact"/>
      </w:pPr>
      <w:r>
        <w:rPr>
          <w:bCs/>
          <w:b/>
        </w:rPr>
        <w:t xml:space="preserve">Specialized Job Portals:</w:t>
      </w:r>
      <w:r>
        <w:t xml:space="preserve"> </w:t>
      </w:r>
      <w:r>
        <w:t xml:space="preserve">Featured listings on EgyptianTechJobs.com and MENA Robotics Network with "Cairo-based" highlighted in every title.</w:t>
      </w:r>
    </w:p>
    <w:bookmarkEnd w:id="23"/>
    <w:bookmarkStart w:id="24" w:name="X4d397b1336ffcb83a025df4bae0e38d61fc434b"/>
    <w:p>
      <w:pPr>
        <w:pStyle w:val="Heading3"/>
      </w:pPr>
      <w:r>
        <w:t xml:space="preserve">Phase 2: Localized Community Engagement (Months 3-4)</w:t>
      </w:r>
    </w:p>
    <w:p>
      <w:pPr>
        <w:numPr>
          <w:ilvl w:val="0"/>
          <w:numId w:val="1003"/>
        </w:numPr>
        <w:pStyle w:val="Compact"/>
      </w:pPr>
      <w:r>
        <w:rPr>
          <w:bCs/>
          <w:b/>
        </w:rPr>
        <w:t xml:space="preserve">Cairo Robotics Meetups:</w:t>
      </w:r>
      <w:r>
        <w:t xml:space="preserve"> </w:t>
      </w:r>
      <w:r>
        <w:t xml:space="preserve">Sponsor and host quarterly events at Tech Valley Cairo, featuring case studies of successful Robotics Engineer projects in Egypt's manufacturing sector.</w:t>
      </w:r>
    </w:p>
    <w:p>
      <w:pPr>
        <w:numPr>
          <w:ilvl w:val="0"/>
          <w:numId w:val="1003"/>
        </w:numPr>
        <w:pStyle w:val="Compact"/>
      </w:pPr>
      <w:r>
        <w:rPr>
          <w:bCs/>
          <w:b/>
        </w:rPr>
        <w:t xml:space="preserve">Industry Consortiums:</w:t>
      </w:r>
      <w:r>
        <w:t xml:space="preserve"> </w:t>
      </w:r>
      <w:r>
        <w:t xml:space="preserve">Collaborate with Egyptian Engineering Syndicate to co-develop certification programs in "Robotics for MENA Industry," positioning our company as the leader for Robotics Engineer professional development.</w:t>
      </w:r>
    </w:p>
    <w:p>
      <w:pPr>
        <w:numPr>
          <w:ilvl w:val="0"/>
          <w:numId w:val="1003"/>
        </w:numPr>
        <w:pStyle w:val="Compact"/>
      </w:pPr>
      <w:r>
        <w:rPr>
          <w:bCs/>
          <w:b/>
        </w:rPr>
        <w:t xml:space="preserve">Media Outreach:</w:t>
      </w:r>
      <w:r>
        <w:t xml:space="preserve"> </w:t>
      </w:r>
      <w:r>
        <w:t xml:space="preserve">Exclusive interviews with Robotics Engineers at Cairo-based tech startups featured in Egypt Economic Gazette and Al-Ahram Business.</w:t>
      </w:r>
    </w:p>
    <w:bookmarkEnd w:id="24"/>
    <w:bookmarkStart w:id="25" w:name="Xc5188280ba410cded44f2a13df39ee64f631c33"/>
    <w:p>
      <w:pPr>
        <w:pStyle w:val="Heading3"/>
      </w:pPr>
      <w:r>
        <w:t xml:space="preserve">Phase 3: Employer Brand Amplification (Ongoing)</w:t>
      </w:r>
    </w:p>
    <w:p>
      <w:pPr>
        <w:pStyle w:val="FirstParagraph"/>
      </w:pPr>
      <w:r>
        <w:t xml:space="preserve">A dedicated "Robotics Engineer Journey" microsite showcasing employee stories, Cairo office tours, and real-time project dashboards. All content emphasizes Egypt Cairo's role in their professional growth: "How I Became a Robotics Engineer at Siemens Egypt" or "Building Autonomous Solutions for the Nile Delta." Social media campaigns use #CairoRobotics and #EgyptEngineer to build community identity.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Location Focus</w:t>
            </w:r>
          </w:p>
        </w:tc>
      </w:tr>
      <w:tr>
        <w:tc>
          <w:tcPr/>
          <w:p>
            <w:pPr>
              <w:pStyle w:val="Compact"/>
              <w:jc w:val="left"/>
            </w:pPr>
            <w:r>
              <w:t xml:space="preserve">Month 1</w:t>
            </w:r>
          </w:p>
        </w:tc>
        <w:tc>
          <w:tcPr/>
          <w:p>
            <w:pPr>
              <w:pStyle w:val="Compact"/>
              <w:jc w:val="left"/>
            </w:pPr>
            <w:r>
              <w:t xml:space="preserve">Digital campaign launch; Cairo University partnership formalization</w:t>
            </w:r>
          </w:p>
        </w:tc>
        <w:tc>
          <w:tcPr/>
          <w:p>
            <w:pPr>
              <w:pStyle w:val="Compact"/>
              <w:jc w:val="left"/>
            </w:pPr>
            <w:r>
              <w:t xml:space="preserve">Cairo (AUC campus, Tech Valley)</w:t>
            </w:r>
          </w:p>
        </w:tc>
      </w:tr>
      <w:tr>
        <w:tc>
          <w:tcPr/>
          <w:p>
            <w:pPr>
              <w:pStyle w:val="Compact"/>
              <w:jc w:val="left"/>
            </w:pPr>
            <w:r>
              <w:t xml:space="preserve">Month 2</w:t>
            </w:r>
          </w:p>
        </w:tc>
        <w:tc>
          <w:tcPr/>
          <w:p>
            <w:pPr>
              <w:pStyle w:val="Compact"/>
              <w:jc w:val="left"/>
            </w:pPr>
            <w:r>
              <w:t xml:space="preserve">Sponsor first Cairo Robotics Meetup; GitHub/LinkedIn ad optimization</w:t>
            </w:r>
          </w:p>
        </w:tc>
        <w:tc>
          <w:tcPr/>
          <w:p>
            <w:pPr>
              <w:pStyle w:val="Compact"/>
              <w:jc w:val="left"/>
            </w:pPr>
            <w:r>
              <w:t xml:space="preserve">Cairo (Innovation Hub, Downtown)</w:t>
            </w:r>
          </w:p>
        </w:tc>
      </w:tr>
      <w:tr>
        <w:tc>
          <w:tcPr/>
          <w:p>
            <w:pPr>
              <w:pStyle w:val="Compact"/>
              <w:jc w:val="left"/>
            </w:pPr>
            <w:r>
              <w:t xml:space="preserve">Month 3</w:t>
            </w:r>
          </w:p>
        </w:tc>
        <w:tc>
          <w:tcPr/>
          <w:p>
            <w:pPr>
              <w:pStyle w:val="Compact"/>
              <w:jc w:val="left"/>
            </w:pPr>
            <w:r>
              <w:t xml:space="preserve">Launch "Robotics Engineer Journey" microsite; Industry consortium meeting</w:t>
            </w:r>
          </w:p>
        </w:tc>
        <w:tc>
          <w:tcPr/>
          <w:p>
            <w:pPr>
              <w:pStyle w:val="Compact"/>
              <w:jc w:val="left"/>
            </w:pPr>
            <w:r>
              <w:t xml:space="preserve">Cairo (National Engineering Syndicate)</w:t>
            </w:r>
          </w:p>
        </w:tc>
      </w:tr>
      <w:tr>
        <w:tc>
          <w:tcPr/>
          <w:p>
            <w:pPr>
              <w:pStyle w:val="Compact"/>
              <w:jc w:val="left"/>
            </w:pPr>
            <w:r>
              <w:t xml:space="preserve">Month 4+</w:t>
            </w:r>
          </w:p>
        </w:tc>
        <w:tc>
          <w:tcPr/>
          <w:p>
            <w:pPr>
              <w:pStyle w:val="Compact"/>
              <w:jc w:val="left"/>
            </w:pPr>
            <w:r>
              <w:t xml:space="preserve">Ongoing meetups; Media features; Application review process</w:t>
            </w:r>
          </w:p>
        </w:tc>
        <w:tc>
          <w:tcPr/>
          <w:p>
            <w:pPr>
              <w:pStyle w:val="Compact"/>
              <w:jc w:val="left"/>
            </w:pPr>
            <w:r>
              <w:t xml:space="preserve">Across Cairo industrial zones (6th of October, New Cairo)</w:t>
            </w:r>
          </w:p>
        </w:tc>
      </w:tr>
    </w:tbl>
    <w:bookmarkEnd w:id="27"/>
    <w:bookmarkStart w:id="28" w:name="budget-overview"/>
    <w:p>
      <w:pPr>
        <w:pStyle w:val="Heading2"/>
      </w:pPr>
      <w:r>
        <w:t xml:space="preserve">Budget Overview</w:t>
      </w:r>
    </w:p>
    <w:p>
      <w:pPr>
        <w:pStyle w:val="FirstParagraph"/>
      </w:pPr>
      <w:r>
        <w:t xml:space="preserve">Total allocation: $48,500 USD. Strategic prioritization ensures maximum ROI for Egypt Cairo recruitment:</w:t>
      </w:r>
    </w:p>
    <w:p>
      <w:pPr>
        <w:numPr>
          <w:ilvl w:val="0"/>
          <w:numId w:val="1004"/>
        </w:numPr>
        <w:pStyle w:val="Compact"/>
      </w:pPr>
      <w:r>
        <w:t xml:space="preserve">Digital Advertising (35%): $16,975 targeting Cairo-specific geofences and professional networks</w:t>
      </w:r>
    </w:p>
    <w:p>
      <w:pPr>
        <w:numPr>
          <w:ilvl w:val="0"/>
          <w:numId w:val="1004"/>
        </w:numPr>
        <w:pStyle w:val="Compact"/>
      </w:pPr>
      <w:r>
        <w:t xml:space="preserve">Local Events &amp; Partnerships (40%): $19,400 for university events, meetups at Tech Valley Cairo</w:t>
      </w:r>
    </w:p>
    <w:p>
      <w:pPr>
        <w:numPr>
          <w:ilvl w:val="0"/>
          <w:numId w:val="1004"/>
        </w:numPr>
        <w:pStyle w:val="Compact"/>
      </w:pPr>
      <w:r>
        <w:t xml:space="preserve">Content Development (20%): $9,700 for microsite, videos showcasing Robotics Engineer work in Egypt</w:t>
      </w:r>
    </w:p>
    <w:p>
      <w:pPr>
        <w:numPr>
          <w:ilvl w:val="0"/>
          <w:numId w:val="1004"/>
        </w:numPr>
        <w:pStyle w:val="Compact"/>
      </w:pPr>
      <w:r>
        <w:t xml:space="preserve">Miscellaneous (5%): $2,425 contingency for Cairo-specific opportunities</w:t>
      </w:r>
    </w:p>
    <w:bookmarkEnd w:id="28"/>
    <w:bookmarkStart w:id="29" w:name="measurable-outcomes-kpis"/>
    <w:p>
      <w:pPr>
        <w:pStyle w:val="Heading2"/>
      </w:pPr>
      <w:r>
        <w:t xml:space="preserve">Measurable Outcomes &amp; KPIs</w:t>
      </w:r>
    </w:p>
    <w:p>
      <w:pPr>
        <w:pStyle w:val="FirstParagraph"/>
      </w:pPr>
      <w:r>
        <w:t xml:space="preserve">We track success through three pillars directly tied to Egypt Cairo's robotics ecosystem:</w:t>
      </w:r>
    </w:p>
    <w:p>
      <w:pPr>
        <w:numPr>
          <w:ilvl w:val="0"/>
          <w:numId w:val="1005"/>
        </w:numPr>
        <w:pStyle w:val="Compact"/>
      </w:pPr>
      <w:r>
        <w:rPr>
          <w:bCs/>
          <w:b/>
        </w:rPr>
        <w:t xml:space="preserve">Talent Acquisition:</w:t>
      </w:r>
      <w:r>
        <w:t xml:space="preserve"> </w:t>
      </w:r>
      <w:r>
        <w:t xml:space="preserve">50+ qualified Robotics Engineer applications within 90 days (vs. industry average of 32)</w:t>
      </w:r>
    </w:p>
    <w:p>
      <w:pPr>
        <w:numPr>
          <w:ilvl w:val="0"/>
          <w:numId w:val="1005"/>
        </w:numPr>
        <w:pStyle w:val="Compact"/>
      </w:pPr>
      <w:r>
        <w:rPr>
          <w:bCs/>
          <w:b/>
        </w:rPr>
        <w:t xml:space="preserve">Brand Perception:</w:t>
      </w:r>
      <w:r>
        <w:t xml:space="preserve"> </w:t>
      </w:r>
      <w:r>
        <w:t xml:space="preserve">65% increase in "Robotics Engineer" searches on our career site from Cairo, Egypt</w:t>
      </w:r>
    </w:p>
    <w:p>
      <w:pPr>
        <w:numPr>
          <w:ilvl w:val="0"/>
          <w:numId w:val="1005"/>
        </w:numPr>
        <w:pStyle w:val="Compact"/>
      </w:pPr>
      <w:r>
        <w:rPr>
          <w:bCs/>
          <w:b/>
        </w:rPr>
        <w:t xml:space="preserve">Ecosystem Impact:</w:t>
      </w:r>
      <w:r>
        <w:t xml:space="preserve"> </w:t>
      </w:r>
      <w:r>
        <w:t xml:space="preserve">3+ new Robotics Engineer partnerships with Egyptian universities by Month 6, advancing local talent pipeline for Egypt's industrial automation goals</w:t>
      </w:r>
    </w:p>
    <w:bookmarkEnd w:id="29"/>
    <w:bookmarkStart w:id="30" w:name="X8b81e159ed19c5130502a0e85e3805ba4a1e1a8"/>
    <w:p>
      <w:pPr>
        <w:pStyle w:val="Heading2"/>
      </w:pPr>
      <w:r>
        <w:t xml:space="preserve">Conclusion: Pioneering the Future in Egypt Cairo</w:t>
      </w:r>
    </w:p>
    <w:p>
      <w:pPr>
        <w:pStyle w:val="FirstParagraph"/>
      </w:pPr>
      <w:r>
        <w:t xml:space="preserve">This Marketing Plan transforms the narrative around Robotics Engineer careers in Egypt Cairo from "location" to "launchpad." By embedding our recruitment strategy within Cairo's strategic industrial context—leveraging its unique challenges and opportunities—we position ourselves as the employer of choice for engineers who want to build solutions that transform Egypt's economy. The campaign doesn't just seek a Robotics Engineer; it cultivates partnerships with innovators ready to accelerate automation across Egypt's manufacturing, logistics, and agricultural sectors. As our first Robotics Engineer at the new Cairo robotics hub recently stated: "Working in Egypt Cairo isn't just a job—it's where you help build the future of MENA industry." This Marketing Plan delivers that vision through targeted engagement, cultural alignment, and demonstrable impact—all centered on Egypt Cairo as the epicenter for robotics innovation in Africa and beyond.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Egypt Cairo</dc:title>
  <dc:creator/>
  <dc:language>en</dc:language>
  <cp:keywords/>
  <dcterms:created xsi:type="dcterms:W3CDTF">2026-07-20T10:35:15Z</dcterms:created>
  <dcterms:modified xsi:type="dcterms:W3CDTF">2026-07-20T10:35:15Z</dcterms:modified>
</cp:coreProperties>
</file>

<file path=docProps/custom.xml><?xml version="1.0" encoding="utf-8"?>
<Properties xmlns="http://schemas.openxmlformats.org/officeDocument/2006/custom-properties" xmlns:vt="http://schemas.openxmlformats.org/officeDocument/2006/docPropsVTypes"/>
</file>