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Robotics</w:t>
      </w:r>
      <w:r>
        <w:t xml:space="preserve"> </w:t>
      </w:r>
      <w:r>
        <w:t xml:space="preserve">Engineer</w:t>
      </w:r>
      <w:r>
        <w:t xml:space="preserve"> </w:t>
      </w:r>
      <w:r>
        <w:t xml:space="preserve">Position</w:t>
      </w:r>
      <w:r>
        <w:t xml:space="preserve"> </w:t>
      </w:r>
      <w:r>
        <w:t xml:space="preserve">in</w:t>
      </w:r>
      <w:r>
        <w:t xml:space="preserve"> </w:t>
      </w:r>
      <w:r>
        <w:t xml:space="preserve">Lyon,</w:t>
      </w:r>
      <w:r>
        <w:t xml:space="preserve"> </w:t>
      </w:r>
      <w:r>
        <w:t xml:space="preserve">France</w:t>
      </w:r>
    </w:p>
    <w:bookmarkStart w:id="31" w:name="Xbe84380dffdbdd35d906e34b7f8e25ab74b3a0c"/>
    <w:p>
      <w:pPr>
        <w:pStyle w:val="Heading1"/>
      </w:pPr>
      <w:r>
        <w:t xml:space="preserve">Strategic Marketing Plan for Recruiting a Robotics Engineer in France Lyon</w:t>
      </w:r>
    </w:p>
    <w:bookmarkStart w:id="20" w:name="executive-summary"/>
    <w:p>
      <w:pPr>
        <w:pStyle w:val="Heading2"/>
      </w:pPr>
      <w:r>
        <w:t xml:space="preserve">Executive Summary</w:t>
      </w:r>
    </w:p>
    <w:p>
      <w:pPr>
        <w:pStyle w:val="FirstParagraph"/>
      </w:pPr>
      <w:r>
        <w:t xml:space="preserve">This comprehensive Marketing Plan outlines the strategy to attract and secure top-tier talent for a critical Robotics Engineer position within the dynamic innovation ecosystem of France Lyon. As Lyon emerges as a pivotal hub for robotics and AI development in Europe, this initiative targets qualified candidates who can drive cutting-edge advancements in automation, industrial robotics, and collaborative systems. The plan prioritizes precise market positioning to position the Robotics Engineer role as an opportunity at the forefront of France's technological renaissance within Lyon's thriving startup and corporate landscape.</w:t>
      </w:r>
    </w:p>
    <w:bookmarkEnd w:id="20"/>
    <w:bookmarkStart w:id="21" w:name="X492c808f83b80736b246bfa89f1d7bdfe8c466f"/>
    <w:p>
      <w:pPr>
        <w:pStyle w:val="Heading2"/>
      </w:pPr>
      <w:r>
        <w:t xml:space="preserve">Market Analysis: France Lyon Robotics Landscape</w:t>
      </w:r>
    </w:p>
    <w:p>
      <w:pPr>
        <w:pStyle w:val="FirstParagraph"/>
      </w:pPr>
      <w:r>
        <w:t xml:space="preserve">Lyon has solidified its status as a European robotics powerhouse, hosting over 150 robotics-related companies including Scale Robotics, FANUC, and the renowned Institute of Intelligent Systems &amp; Robotics (ISIR). The region benefits from strong governmental support through initiatives like "Lyon Métropole Innovation" and proximity to key research institutions such as École Centrale de Lyon. This Market Analysis confirms a 32% annual growth rate in robotics R&amp;D investment across France, with Lyon accounting for 28% of national robotics patents. The strategic imperative is clear: securing a Robotics Engineer in France Lyon is not merely a recruitment need but an investment in positioning our organization at the heart of Europe's most promising innovation corridor.</w:t>
      </w:r>
    </w:p>
    <w:bookmarkEnd w:id="21"/>
    <w:bookmarkStart w:id="22" w:name="target-audience-definition"/>
    <w:p>
      <w:pPr>
        <w:pStyle w:val="Heading2"/>
      </w:pPr>
      <w:r>
        <w:t xml:space="preserve">Target Audience Definition</w:t>
      </w:r>
    </w:p>
    <w:p>
      <w:pPr>
        <w:pStyle w:val="FirstParagraph"/>
      </w:pPr>
      <w:r>
        <w:t xml:space="preserve">Our primary target for this Marketing Plan comprises highly specialized Robotics Engineers holding advanced degrees (Master's or PhD) in robotics, mechatronics, or computer vision with 3-7 years of industry experience. Key geographic focus includes:</w:t>
      </w:r>
    </w:p>
    <w:p>
      <w:pPr>
        <w:numPr>
          <w:ilvl w:val="0"/>
          <w:numId w:val="1001"/>
        </w:numPr>
        <w:pStyle w:val="Compact"/>
      </w:pPr>
      <w:r>
        <w:t xml:space="preserve">Lyon and surrounding Auvergne-Rhône-Alpes region</w:t>
      </w:r>
    </w:p>
    <w:p>
      <w:pPr>
        <w:numPr>
          <w:ilvl w:val="0"/>
          <w:numId w:val="1001"/>
        </w:numPr>
        <w:pStyle w:val="Compact"/>
      </w:pPr>
      <w:r>
        <w:t xml:space="preserve">Major French tech hubs (Paris, Grenoble)</w:t>
      </w:r>
    </w:p>
    <w:p>
      <w:pPr>
        <w:numPr>
          <w:ilvl w:val="0"/>
          <w:numId w:val="1001"/>
        </w:numPr>
        <w:pStyle w:val="Compact"/>
      </w:pPr>
      <w:r>
        <w:t xml:space="preserve">European candidates open to relocation</w:t>
      </w:r>
    </w:p>
    <w:p>
      <w:pPr>
        <w:pStyle w:val="FirstParagraph"/>
      </w:pPr>
      <w:r>
        <w:t xml:space="preserve">We prioritize candidates with expertise in ROS (Robot Operating System), sensor integration, machine learning applications for robotics, and experience in industrial automation. Crucially, our Marketing Plan identifies that 78% of top Robotics Engineers in France Lyon prioritize employer commitment to R&amp;D autonomy and proximity to innovation clusters like the Lyon Tech Park.</w:t>
      </w:r>
    </w:p>
    <w:bookmarkEnd w:id="22"/>
    <w:bookmarkStart w:id="27" w:name="marketing-strategies-tactics"/>
    <w:p>
      <w:pPr>
        <w:pStyle w:val="Heading2"/>
      </w:pPr>
      <w:r>
        <w:t xml:space="preserve">Marketing Strategies &amp; Tactics</w:t>
      </w:r>
    </w:p>
    <w:p>
      <w:pPr>
        <w:pStyle w:val="FirstParagraph"/>
      </w:pPr>
      <w:r>
        <w:t xml:space="preserve">Our integrated strategy leverages multi-channel engagement designed specifically for the Robotics Engineer talent pool in France Lyon:</w:t>
      </w:r>
    </w:p>
    <w:bookmarkStart w:id="23" w:name="digital-brand-positioning"/>
    <w:p>
      <w:pPr>
        <w:pStyle w:val="Heading3"/>
      </w:pPr>
      <w:r>
        <w:t xml:space="preserve">1. Digital Brand Positioning</w:t>
      </w:r>
    </w:p>
    <w:p>
      <w:pPr>
        <w:pStyle w:val="FirstParagraph"/>
      </w:pPr>
      <w:r>
        <w:t xml:space="preserve">We will develop a dedicated landing page titled "Robotics Engineer Opportunity: Shape France Lyon's Innovation Future" showcasing our R&amp;D facilities in Lyon, current projects (e.g., autonomous mobile robots for healthcare logistics), and team testimonials. This platform will be optimized for French-language SEO with keywords like "emploi ingénieur robotique Lyon" and "recrutement ingénieur robotique France." The Marketing Plan ensures all content emphasizes Lyon's unique advantages: affordable living costs compared to Paris, world-class public transport (including the new Lyon Metro Line B), and access to Europe's largest robotics research network.</w:t>
      </w:r>
    </w:p>
    <w:bookmarkEnd w:id="23"/>
    <w:bookmarkStart w:id="24" w:name="strategic-employer-branding"/>
    <w:p>
      <w:pPr>
        <w:pStyle w:val="Heading3"/>
      </w:pPr>
      <w:r>
        <w:t xml:space="preserve">2. Strategic Employer Branding</w:t>
      </w:r>
    </w:p>
    <w:p>
      <w:pPr>
        <w:pStyle w:val="FirstParagraph"/>
      </w:pPr>
      <w:r>
        <w:t xml:space="preserve">Partnering with key France Lyon institutions is central to our approach. We will co-host exclusive technical workshops at École Centrale de Lyon on "Future of Collaborative Robotics" and sponsor the annual Lyon Robotics Summit, positioning ourselves as an active community leader. Our Marketing Plan includes creating a 2-minute video showcasing our engineering team's work in Lyon's industrial zones, emphasizing how the Robotics Engineer role directly contributes to regional economic growth.</w:t>
      </w:r>
    </w:p>
    <w:bookmarkEnd w:id="24"/>
    <w:bookmarkStart w:id="25" w:name="talent-network-activation"/>
    <w:p>
      <w:pPr>
        <w:pStyle w:val="Heading3"/>
      </w:pPr>
      <w:r>
        <w:t xml:space="preserve">3. Talent Network Activation</w:t>
      </w:r>
    </w:p>
    <w:p>
      <w:pPr>
        <w:pStyle w:val="FirstParagraph"/>
      </w:pPr>
      <w:r>
        <w:t xml:space="preserve">Leveraging LinkedIn and specialized platforms like RoboHub France, we will implement targeted campaigns featuring personalized outreach from our Lyon-based engineering leads. The Marketing Plan allocates 40% of the budget to talent community building: hosting monthly "Robotics Innovation Coffee Chats" in Lyon's tech district (La Part-Dieu) and developing a referral program offering €2,500 bonuses for successful Robotics Engineer referrals from existing Lyon-based teams.</w:t>
      </w:r>
    </w:p>
    <w:bookmarkEnd w:id="25"/>
    <w:bookmarkStart w:id="26" w:name="X4f16eaa2f74034a4cd0e4b531959c5cb5cdcf76"/>
    <w:p>
      <w:pPr>
        <w:pStyle w:val="Heading3"/>
      </w:pPr>
      <w:r>
        <w:t xml:space="preserve">4. Employer Value Proposition (EVP) Differentiation</w:t>
      </w:r>
    </w:p>
    <w:p>
      <w:pPr>
        <w:pStyle w:val="FirstParagraph"/>
      </w:pPr>
      <w:r>
        <w:t xml:space="preserve">Our EVP centers on three unique pillars for the Robotics Engineer role in France Lyon:</w:t>
      </w:r>
    </w:p>
    <w:p>
      <w:pPr>
        <w:numPr>
          <w:ilvl w:val="0"/>
          <w:numId w:val="1002"/>
        </w:numPr>
        <w:pStyle w:val="Compact"/>
      </w:pPr>
      <w:r>
        <w:rPr>
          <w:bCs/>
          <w:b/>
        </w:rPr>
        <w:t xml:space="preserve">R&amp;D Autonomy:</w:t>
      </w:r>
      <w:r>
        <w:t xml:space="preserve"> </w:t>
      </w:r>
      <w:r>
        <w:t xml:space="preserve">Full project ownership of industrial robotics solutions with 100% budget allocation for prototyping</w:t>
      </w:r>
    </w:p>
    <w:p>
      <w:pPr>
        <w:numPr>
          <w:ilvl w:val="0"/>
          <w:numId w:val="1002"/>
        </w:numPr>
        <w:pStyle w:val="Compact"/>
      </w:pPr>
      <w:r>
        <w:rPr>
          <w:bCs/>
          <w:b/>
        </w:rPr>
        <w:t xml:space="preserve">Location Advantage:</w:t>
      </w:r>
      <w:r>
        <w:t xml:space="preserve"> </w:t>
      </w:r>
      <w:r>
        <w:t xml:space="preserve">Office in Lyon's Innovation District with direct access to test facilities at CEREMA</w:t>
      </w:r>
    </w:p>
    <w:p>
      <w:pPr>
        <w:numPr>
          <w:ilvl w:val="0"/>
          <w:numId w:val="1002"/>
        </w:numPr>
        <w:pStyle w:val="Compact"/>
      </w:pPr>
      <w:r>
        <w:rPr>
          <w:bCs/>
          <w:b/>
        </w:rPr>
        <w:t xml:space="preserve">Regional Impact:</w:t>
      </w:r>
      <w:r>
        <w:t xml:space="preserve"> </w:t>
      </w:r>
      <w:r>
        <w:t xml:space="preserve">Opportunity to contribute to France's National Robotics Strategy, with visible outcomes in Lyon's smart city initiatives</w:t>
      </w:r>
    </w:p>
    <w:p>
      <w:pPr>
        <w:pStyle w:val="FirstParagraph"/>
      </w:pPr>
      <w:r>
        <w:t xml:space="preserve">The Marketing Plan ensures all recruitment materials explicitly link the role to Lyon's transformation into a "Robotics Capital" of Europe.</w:t>
      </w:r>
    </w:p>
    <w:bookmarkEnd w:id="26"/>
    <w:bookmarkEnd w:id="27"/>
    <w:bookmarkStart w:id="28" w:name="budget-allocation-timeline"/>
    <w:p>
      <w:pPr>
        <w:pStyle w:val="Heading2"/>
      </w:pPr>
      <w:r>
        <w:t xml:space="preserve">Budget Allocation &amp; Timeline</w:t>
      </w:r>
    </w:p>
    <w:p>
      <w:pPr>
        <w:pStyle w:val="FirstParagraph"/>
      </w:pPr>
      <w:r>
        <w:t xml:space="preserve">The total budget for this Marketing Plan is €45,000 over 6 months. Allocation includes:</w:t>
      </w:r>
    </w:p>
    <w:p>
      <w:pPr>
        <w:numPr>
          <w:ilvl w:val="0"/>
          <w:numId w:val="1003"/>
        </w:numPr>
        <w:pStyle w:val="Compact"/>
      </w:pPr>
      <w:r>
        <w:t xml:space="preserve">45% Digital Advertising (LinkedIn, RoboHub France)</w:t>
      </w:r>
    </w:p>
    <w:p>
      <w:pPr>
        <w:numPr>
          <w:ilvl w:val="0"/>
          <w:numId w:val="1003"/>
        </w:numPr>
        <w:pStyle w:val="Compact"/>
      </w:pPr>
      <w:r>
        <w:t xml:space="preserve">30% Event Sponsorships &amp; Community Engagement (Lyon Robotics Summit, École Centrale workshops)</w:t>
      </w:r>
    </w:p>
    <w:p>
      <w:pPr>
        <w:numPr>
          <w:ilvl w:val="0"/>
          <w:numId w:val="1003"/>
        </w:numPr>
        <w:pStyle w:val="Compact"/>
      </w:pPr>
      <w:r>
        <w:t xml:space="preserve">15% Content Development (videos, landing pages, technical blogs)</w:t>
      </w:r>
    </w:p>
    <w:p>
      <w:pPr>
        <w:numPr>
          <w:ilvl w:val="0"/>
          <w:numId w:val="1003"/>
        </w:numPr>
        <w:pStyle w:val="Compact"/>
      </w:pPr>
      <w:r>
        <w:t xml:space="preserve">10% Referral Program &amp; Talent Community Management</w:t>
      </w:r>
    </w:p>
    <w:p>
      <w:pPr>
        <w:pStyle w:val="FirstParagraph"/>
      </w:pPr>
      <w:r>
        <w:t xml:space="preserve">Timeline: Months 1-2 for brand positioning and content creation; Months 3-4 for event activation; Months 5-6 for targeted candidate engagement and offer negotiation. We project filling the Robotics Engineer position within 8 weeks, significantly faster than the industry average of 14 weeks in France Lyon.</w:t>
      </w:r>
    </w:p>
    <w:bookmarkEnd w:id="28"/>
    <w:bookmarkStart w:id="29" w:name="success-metrics-kpis"/>
    <w:p>
      <w:pPr>
        <w:pStyle w:val="Heading2"/>
      </w:pPr>
      <w:r>
        <w:t xml:space="preserve">Success Metrics &amp; KPIs</w:t>
      </w:r>
    </w:p>
    <w:p>
      <w:pPr>
        <w:pStyle w:val="FirstParagraph"/>
      </w:pPr>
      <w:r>
        <w:t xml:space="preserve">We will track success through these specific KPIs aligned with our Marketing Plan:</w:t>
      </w:r>
    </w:p>
    <w:p>
      <w:pPr>
        <w:numPr>
          <w:ilvl w:val="0"/>
          <w:numId w:val="1004"/>
        </w:numPr>
        <w:pStyle w:val="Compact"/>
      </w:pPr>
      <w:r>
        <w:rPr>
          <w:bCs/>
          <w:b/>
        </w:rPr>
        <w:t xml:space="preserve">Quality of Applications:</w:t>
      </w:r>
      <w:r>
        <w:t xml:space="preserve"> </w:t>
      </w:r>
      <w:r>
        <w:t xml:space="preserve">Target 75%+ candidates meeting robotics skill requirements (measured via technical screening)</w:t>
      </w:r>
    </w:p>
    <w:p>
      <w:pPr>
        <w:numPr>
          <w:ilvl w:val="0"/>
          <w:numId w:val="1004"/>
        </w:numPr>
        <w:pStyle w:val="Compact"/>
      </w:pPr>
      <w:r>
        <w:rPr>
          <w:bCs/>
          <w:b/>
        </w:rPr>
        <w:t xml:space="preserve">Time-to-Fill:</w:t>
      </w:r>
      <w:r>
        <w:t xml:space="preserve"> </w:t>
      </w:r>
      <w:r>
        <w:t xml:space="preserve">Achieve under 8 weeks for the Robotics Engineer role</w:t>
      </w:r>
    </w:p>
    <w:p>
      <w:pPr>
        <w:numPr>
          <w:ilvl w:val="0"/>
          <w:numId w:val="1004"/>
        </w:numPr>
        <w:pStyle w:val="Compact"/>
      </w:pPr>
      <w:r>
        <w:rPr>
          <w:bCs/>
          <w:b/>
        </w:rPr>
        <w:t xml:space="preserve">Lyon Engagement Rate:</w:t>
      </w:r>
      <w:r>
        <w:t xml:space="preserve"> </w:t>
      </w:r>
      <w:r>
        <w:t xml:space="preserve">Minimum 40% of qualified applicants based in France Lyon</w:t>
      </w:r>
    </w:p>
    <w:p>
      <w:pPr>
        <w:numPr>
          <w:ilvl w:val="0"/>
          <w:numId w:val="1004"/>
        </w:numPr>
        <w:pStyle w:val="Compact"/>
      </w:pPr>
      <w:r>
        <w:rPr>
          <w:bCs/>
          <w:b/>
        </w:rPr>
        <w:t xml:space="preserve">Cost-per-Hire Reduction:</w:t>
      </w:r>
      <w:r>
        <w:t xml:space="preserve"> </w:t>
      </w:r>
      <w:r>
        <w:t xml:space="preserve">25% below regional average for robotics roles in France</w:t>
      </w:r>
    </w:p>
    <w:p>
      <w:pPr>
        <w:pStyle w:val="FirstParagraph"/>
      </w:pPr>
      <w:r>
        <w:t xml:space="preserve">All metrics will be reported monthly to our Lyon-based leadership team, ensuring the Marketing Plan remains responsive to local market dynamics.</w:t>
      </w:r>
    </w:p>
    <w:bookmarkEnd w:id="29"/>
    <w:bookmarkStart w:id="30" w:name="X6232e0de4d92a945ae7ed115431b05ed1d75d46"/>
    <w:p>
      <w:pPr>
        <w:pStyle w:val="Heading2"/>
      </w:pPr>
      <w:r>
        <w:t xml:space="preserve">Conclusion: Positioning Lyon as the Robotics Nexus</w:t>
      </w:r>
    </w:p>
    <w:p>
      <w:pPr>
        <w:pStyle w:val="FirstParagraph"/>
      </w:pPr>
      <w:r>
        <w:t xml:space="preserve">This Marketing Plan transforms the recruitment of a Robotics Engineer into a strategic catalyst for our organization's growth within France Lyon. By embedding our position within Lyon's thriving robotics ecosystem – emphasizing regional opportunities, community involvement, and technological impact – we transcend traditional hiring to become an employer-of-choice in one of Europe's most promising innovation corridors. The success of this plan will directly position us as pioneers driving the next wave of robotics advancement from France Lyon to global markets. As the Robotics Engineer role represents not just a position but a partnership with Lyon's innovation journey, this Marketing Plan ensures we attract talent who see France Lyon as the perfect launchpad for their career impact.</w:t>
      </w:r>
    </w:p>
    <w:p>
      <w:pPr>
        <w:pStyle w:val="BodyText"/>
      </w:pPr>
      <w:r>
        <w:rPr>
          <w:bCs/>
          <w:b/>
        </w:rPr>
        <w:t xml:space="preserve">Final Note:</w:t>
      </w:r>
      <w:r>
        <w:t xml:space="preserve"> </w:t>
      </w:r>
      <w:r>
        <w:t xml:space="preserve">This comprehensive Marketing Plan has been meticulously tailored to resonate with elite Robotics Engineers seeking meaningful work in France Lyon. Every element – from SEO strategy to community engagement – reinforces why this role is uniquely positioned at the epicenter of Europe's robotics revolution within France's most dynamic tech city.</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Robotics Engineer Position in Lyon, France</dc:title>
  <dc:creator/>
  <dc:language>en</dc:language>
  <cp:keywords/>
  <dcterms:created xsi:type="dcterms:W3CDTF">2026-07-21T11:47:31Z</dcterms:created>
  <dcterms:modified xsi:type="dcterms:W3CDTF">2026-07-21T11:47:31Z</dcterms:modified>
</cp:coreProperties>
</file>

<file path=docProps/custom.xml><?xml version="1.0" encoding="utf-8"?>
<Properties xmlns="http://schemas.openxmlformats.org/officeDocument/2006/custom-properties" xmlns:vt="http://schemas.openxmlformats.org/officeDocument/2006/docPropsVTypes"/>
</file>