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32" w:name="X7bbbbadb677f55cae70e82202134563e6a008a3"/>
    <w:p>
      <w:pPr>
        <w:pStyle w:val="Heading1"/>
      </w:pPr>
      <w:r>
        <w:t xml:space="preserve">Comprehensive Marketing Plan for Robotics Engineer Recruitment in France Marseille</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Robotics Engineer within the burgeoning technology ecosystem of France Marseille. As one of Europe's leading innovation hubs, Marseille presents unique opportunities in robotics driven by its port infrastructure, maritime industry demands, and growing startup scene. This plan details targeted recruitment strategies to position our organization as the premier employer for Robotics Engineers seeking to contribute to transformative projects in Southern France.</w:t>
      </w:r>
    </w:p>
    <w:bookmarkEnd w:id="20"/>
    <w:bookmarkStart w:id="21" w:name="X22aacb4add1d2d338cd2391c8ccb6ca197ddf7d"/>
    <w:p>
      <w:pPr>
        <w:pStyle w:val="Heading2"/>
      </w:pPr>
      <w:r>
        <w:t xml:space="preserve">Market Analysis: Robotics Engineering Landscape in France Marseille</w:t>
      </w:r>
    </w:p>
    <w:p>
      <w:pPr>
        <w:pStyle w:val="FirstParagraph"/>
      </w:pPr>
      <w:r>
        <w:t xml:space="preserve">Marseille represents a strategic focal point for robotics innovation in France, leveraging its status as Europe's largest port and a gateway to Mediterranean markets. The city hosts the Mediterranean Robotics Hub, numerous maritime technology clusters (including Cité de la Mer), and has seen 32% year-on-year growth in robotics startups since 2021 (French Tech Report 2023). However, talent scarcity remains acute: Marseille faces a 45% deficit in qualified Robotics Engineers compared to demand from port automation projects, autonomous vehicle testing facilities, and advanced manufacturing initiatives.</w:t>
      </w:r>
    </w:p>
    <w:p>
      <w:pPr>
        <w:pStyle w:val="BodyText"/>
      </w:pPr>
      <w:r>
        <w:t xml:space="preserve">The competitive landscape includes major players like Thales Maritime Systems and local accelerators such as StartLab Marseille. To stand out, our Marketing Plan must emphasize Marseille's unique value proposition: access to real-world deployment environments (port automation trials), cultural vibrancy of Southern France, and strategic partnerships with Aix-Marseille University's robotics research center – all while addressing the specific needs of Robotics Engineers seeking meaningful technical challenges.</w:t>
      </w:r>
    </w:p>
    <w:bookmarkEnd w:id="21"/>
    <w:bookmarkStart w:id="22" w:name="target-audience-profile"/>
    <w:p>
      <w:pPr>
        <w:pStyle w:val="Heading2"/>
      </w:pPr>
      <w:r>
        <w:t xml:space="preserve">Target Audience Profile</w:t>
      </w:r>
    </w:p>
    <w:p>
      <w:pPr>
        <w:pStyle w:val="FirstParagraph"/>
      </w:pPr>
      <w:r>
        <w:t xml:space="preserve">We target three primary segments for our Robotics Engineer recruitment:</w:t>
      </w:r>
    </w:p>
    <w:p>
      <w:pPr>
        <w:numPr>
          <w:ilvl w:val="0"/>
          <w:numId w:val="1001"/>
        </w:numPr>
        <w:pStyle w:val="Compact"/>
      </w:pPr>
      <w:r>
        <w:rPr>
          <w:bCs/>
          <w:b/>
        </w:rPr>
        <w:t xml:space="preserve">Senior Engineers (5+ years):</w:t>
      </w:r>
      <w:r>
        <w:t xml:space="preserve"> </w:t>
      </w:r>
      <w:r>
        <w:t xml:space="preserve">With expertise in ROS, machine vision, and industrial automation. They prioritize impactful projects with clear career progression paths in a dynamic Mediterranean setting.</w:t>
      </w:r>
    </w:p>
    <w:p>
      <w:pPr>
        <w:numPr>
          <w:ilvl w:val="0"/>
          <w:numId w:val="1001"/>
        </w:numPr>
        <w:pStyle w:val="Compact"/>
      </w:pPr>
      <w:r>
        <w:rPr>
          <w:bCs/>
          <w:b/>
        </w:rPr>
        <w:t xml:space="preserve">Mid-Career Professionals (3-5 years):</w:t>
      </w:r>
      <w:r>
        <w:t xml:space="preserve"> </w:t>
      </w:r>
      <w:r>
        <w:t xml:space="preserve">Seeking relocation opportunities from Paris or Northern France who value work-life balance and cultural immersion in Marseille's coastal environment.</w:t>
      </w:r>
    </w:p>
    <w:p>
      <w:pPr>
        <w:numPr>
          <w:ilvl w:val="0"/>
          <w:numId w:val="1001"/>
        </w:numPr>
        <w:pStyle w:val="Compact"/>
      </w:pPr>
      <w:r>
        <w:rPr>
          <w:bCs/>
          <w:b/>
        </w:rPr>
        <w:t xml:space="preserve">Academic Researchers:</w:t>
      </w:r>
      <w:r>
        <w:t xml:space="preserve"> </w:t>
      </w:r>
      <w:r>
        <w:t xml:space="preserve">Post-doctoral candidates from Aix-Marseille University with strong ties to the city's research ecosystem.</w:t>
      </w:r>
    </w:p>
    <w:bookmarkEnd w:id="22"/>
    <w:bookmarkStart w:id="23" w:name="marketing-objectives"/>
    <w:p>
      <w:pPr>
        <w:pStyle w:val="Heading2"/>
      </w:pPr>
      <w:r>
        <w:t xml:space="preserve">Marketing Objectives</w:t>
      </w:r>
    </w:p>
    <w:p>
      <w:pPr>
        <w:pStyle w:val="FirstParagraph"/>
      </w:pPr>
      <w:r>
        <w:t xml:space="preserve">We have set measurable goals for this Marketing Plan within a 12-month timeframe:</w:t>
      </w:r>
    </w:p>
    <w:p>
      <w:pPr>
        <w:numPr>
          <w:ilvl w:val="0"/>
          <w:numId w:val="1002"/>
        </w:numPr>
        <w:pStyle w:val="Compact"/>
      </w:pPr>
      <w:r>
        <w:t xml:space="preserve">Secure 150+ qualified applications from Robotics Engineers within the first six months</w:t>
      </w:r>
    </w:p>
    <w:p>
      <w:pPr>
        <w:numPr>
          <w:ilvl w:val="0"/>
          <w:numId w:val="1002"/>
        </w:numPr>
        <w:pStyle w:val="Compact"/>
      </w:pPr>
      <w:r>
        <w:t xml:space="preserve">Reduce time-to-hire by 35% compared to industry benchmarks through targeted outreach</w:t>
      </w:r>
    </w:p>
    <w:p>
      <w:pPr>
        <w:numPr>
          <w:ilvl w:val="0"/>
          <w:numId w:val="1002"/>
        </w:numPr>
        <w:pStyle w:val="Compact"/>
      </w:pPr>
      <w:r>
        <w:t xml:space="preserve">Achieve 85% candidate satisfaction in recruitment process feedback (measured via post-interview surveys)</w:t>
      </w:r>
    </w:p>
    <w:p>
      <w:pPr>
        <w:numPr>
          <w:ilvl w:val="0"/>
          <w:numId w:val="1002"/>
        </w:numPr>
        <w:pStyle w:val="Compact"/>
      </w:pPr>
      <w:r>
        <w:t xml:space="preserve">Build brand recognition as "Top Robotics Employer in France Marseille" among tech communities</w:t>
      </w:r>
    </w:p>
    <w:bookmarkEnd w:id="23"/>
    <w:bookmarkStart w:id="28" w:name="strategic-implementation-framework"/>
    <w:p>
      <w:pPr>
        <w:pStyle w:val="Heading2"/>
      </w:pPr>
      <w:r>
        <w:t xml:space="preserve">Strategic Implementation Framework</w:t>
      </w:r>
    </w:p>
    <w:bookmarkStart w:id="24" w:name="X228193e1c9bc99641df67c20e0e8b607af158f1"/>
    <w:p>
      <w:pPr>
        <w:pStyle w:val="Heading3"/>
      </w:pPr>
      <w:r>
        <w:t xml:space="preserve">1. Digital Targeted Campaigns (France Marseille Focus)</w:t>
      </w:r>
    </w:p>
    <w:p>
      <w:pPr>
        <w:pStyle w:val="FirstParagraph"/>
      </w:pPr>
      <w:r>
        <w:t xml:space="preserve">We will deploy geo-fenced digital advertising across key platforms with Marseille-specific keywords: "Robotics Engineer Marseille," "Port Automation France," and "Marseille Robotics Jobs." LinkedIn campaigns will target professionals within 50km of Marseille using job titles like "Robotic Systems Engineer" and interests in maritime technology. All ad copy will highlight Marseille's unique selling points: coastal work environment, access to Mediterranean deployment sites, and cultural amenities (e.g., "Work where the Mediterranean meets robotics").</w:t>
      </w:r>
    </w:p>
    <w:bookmarkEnd w:id="24"/>
    <w:bookmarkStart w:id="25" w:name="X5937fbab9c6406bbea1317f2db75ca51a86fbd3"/>
    <w:p>
      <w:pPr>
        <w:pStyle w:val="Heading3"/>
      </w:pPr>
      <w:r>
        <w:t xml:space="preserve">2. Strategic Partnerships in France Marseille Ecosystem</w:t>
      </w:r>
    </w:p>
    <w:p>
      <w:pPr>
        <w:pStyle w:val="FirstParagraph"/>
      </w:pPr>
      <w:r>
        <w:t xml:space="preserve">Forge alliances with Marseille-specific institutions:</w:t>
      </w:r>
    </w:p>
    <w:p>
      <w:pPr>
        <w:numPr>
          <w:ilvl w:val="0"/>
          <w:numId w:val="1003"/>
        </w:numPr>
        <w:pStyle w:val="Compact"/>
      </w:pPr>
      <w:r>
        <w:t xml:space="preserve">Co-host technical workshops at Cité de la Mer with local robotics startups</w:t>
      </w:r>
    </w:p>
    <w:p>
      <w:pPr>
        <w:numPr>
          <w:ilvl w:val="0"/>
          <w:numId w:val="1003"/>
        </w:numPr>
        <w:pStyle w:val="Compact"/>
      </w:pPr>
      <w:r>
        <w:t xml:space="preserve">Sponsor the annual Marseille Robotics Innovation Summit (2024 event)</w:t>
      </w:r>
    </w:p>
    <w:p>
      <w:pPr>
        <w:numPr>
          <w:ilvl w:val="0"/>
          <w:numId w:val="1003"/>
        </w:numPr>
        <w:pStyle w:val="Compact"/>
      </w:pPr>
      <w:r>
        <w:t xml:space="preserve">Collaborate with Aix-Marseille University's Robotics Lab for student recruitment drives</w:t>
      </w:r>
    </w:p>
    <w:p>
      <w:pPr>
        <w:pStyle w:val="FirstParagraph"/>
      </w:pPr>
      <w:r>
        <w:t xml:space="preserve">These partnerships position us as an active contributor to France Marseille's robotics community, not just a job poster.</w:t>
      </w:r>
    </w:p>
    <w:bookmarkEnd w:id="25"/>
    <w:bookmarkStart w:id="26" w:name="content-driven-employer-branding"/>
    <w:p>
      <w:pPr>
        <w:pStyle w:val="Heading3"/>
      </w:pPr>
      <w:r>
        <w:t xml:space="preserve">3. Content-Driven Employer Branding</w:t>
      </w:r>
    </w:p>
    <w:p>
      <w:pPr>
        <w:pStyle w:val="FirstParagraph"/>
      </w:pPr>
      <w:r>
        <w:t xml:space="preserve">Develop authentic content showcasing real Robotics Engineer experiences in Marseille:</w:t>
      </w:r>
    </w:p>
    <w:p>
      <w:pPr>
        <w:numPr>
          <w:ilvl w:val="0"/>
          <w:numId w:val="1004"/>
        </w:numPr>
        <w:pStyle w:val="Compact"/>
      </w:pPr>
      <w:r>
        <w:t xml:space="preserve">Videography of daily life: A Robotics Engineer testing autonomous port vehicles at the Vieux Port, followed by a sunset in Le Panier district</w:t>
      </w:r>
    </w:p>
    <w:p>
      <w:pPr>
        <w:numPr>
          <w:ilvl w:val="0"/>
          <w:numId w:val="1004"/>
        </w:numPr>
        <w:pStyle w:val="Compact"/>
      </w:pPr>
      <w:r>
        <w:t xml:space="preserve">Case studies on projects like "Marseille Port's AI-Powered Crane System" (with engineer testimonials)</w:t>
      </w:r>
    </w:p>
    <w:p>
      <w:pPr>
        <w:numPr>
          <w:ilvl w:val="0"/>
          <w:numId w:val="1004"/>
        </w:numPr>
        <w:pStyle w:val="Compact"/>
      </w:pPr>
      <w:r>
        <w:t xml:space="preserve">Blog series: "Why Marseille is Becoming Europe's Robotics Capital" featuring our lead Robotics Engineer</w:t>
      </w:r>
    </w:p>
    <w:bookmarkEnd w:id="26"/>
    <w:bookmarkStart w:id="27" w:name="X3c0bf6583d0ea3962b113b58ea03484c86810c5"/>
    <w:p>
      <w:pPr>
        <w:pStyle w:val="Heading3"/>
      </w:pPr>
      <w:r>
        <w:t xml:space="preserve">4. Localized Recruitment Events in Marseille</w:t>
      </w:r>
    </w:p>
    <w:p>
      <w:pPr>
        <w:pStyle w:val="FirstParagraph"/>
      </w:pPr>
      <w:r>
        <w:t xml:space="preserve">Host exclusive events within France Marseille to create authentic connections:</w:t>
      </w:r>
    </w:p>
    <w:p>
      <w:pPr>
        <w:numPr>
          <w:ilvl w:val="0"/>
          <w:numId w:val="1005"/>
        </w:numPr>
        <w:pStyle w:val="Compact"/>
      </w:pPr>
      <w:r>
        <w:t xml:space="preserve">"Robotics &amp; Riviera" networking mixer at La Cité Radieuse with industry leaders</w:t>
      </w:r>
    </w:p>
    <w:p>
      <w:pPr>
        <w:numPr>
          <w:ilvl w:val="0"/>
          <w:numId w:val="1005"/>
        </w:numPr>
        <w:pStyle w:val="Compact"/>
      </w:pPr>
      <w:r>
        <w:t xml:space="preserve">On-site coding challenge at Marseille's Tech Square, solving port automation scenarios</w:t>
      </w:r>
    </w:p>
    <w:bookmarkEnd w:id="27"/>
    <w:bookmarkEnd w:id="28"/>
    <w:bookmarkStart w:id="29" w:name="budget-allocation-key-tactics"/>
    <w:p>
      <w:pPr>
        <w:pStyle w:val="Heading2"/>
      </w:pPr>
      <w:r>
        <w:t xml:space="preserve">Budget Allocation (Key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Expected ROI</w:t>
            </w:r>
          </w:p>
        </w:tc>
      </w:tr>
      <w:tr>
        <w:tc>
          <w:tcPr/>
          <w:p>
            <w:pPr>
              <w:pStyle w:val="Compact"/>
              <w:jc w:val="left"/>
            </w:pPr>
            <w:r>
              <w:t xml:space="preserve">Geo-Targeted LinkedIn Ads (Marseille focus)</w:t>
            </w:r>
          </w:p>
        </w:tc>
        <w:tc>
          <w:tcPr/>
          <w:p>
            <w:pPr>
              <w:pStyle w:val="Compact"/>
              <w:jc w:val="left"/>
            </w:pPr>
            <w:r>
              <w:t xml:space="preserve">24,000</w:t>
            </w:r>
          </w:p>
        </w:tc>
        <w:tc>
          <w:tcPr/>
          <w:p>
            <w:pPr>
              <w:pStyle w:val="Compact"/>
              <w:jc w:val="left"/>
            </w:pPr>
            <w:r>
              <w:t xml:space="preserve">55% of qualified applicants</w:t>
            </w:r>
          </w:p>
        </w:tc>
      </w:tr>
      <w:tr>
        <w:tc>
          <w:tcPr/>
          <w:p>
            <w:pPr>
              <w:pStyle w:val="Compact"/>
              <w:jc w:val="left"/>
            </w:pPr>
            <w:r>
              <w:t xml:space="preserve">Marseille Tech Event Sponsorships</w:t>
            </w:r>
          </w:p>
        </w:tc>
        <w:tc>
          <w:tcPr/>
          <w:p>
            <w:pPr>
              <w:pStyle w:val="Compact"/>
              <w:jc w:val="left"/>
            </w:pPr>
            <w:r>
              <w:t xml:space="preserve">32,000</w:t>
            </w:r>
          </w:p>
        </w:tc>
        <w:tc>
          <w:tcPr/>
          <w:p>
            <w:pPr>
              <w:pStyle w:val="Compact"/>
              <w:jc w:val="left"/>
            </w:pPr>
            <w:r>
              <w:t xml:space="preserve">35% of high-potential candidates</w:t>
            </w:r>
          </w:p>
        </w:tc>
      </w:tr>
      <w:tr>
        <w:tc>
          <w:tcPr/>
          <w:p>
            <w:pPr>
              <w:pStyle w:val="Compact"/>
              <w:jc w:val="left"/>
            </w:pPr>
            <w:r>
              <w:t xml:space="preserve">Content Production (Videos/Case Studies)</w:t>
            </w:r>
          </w:p>
        </w:tc>
        <w:tc>
          <w:tcPr/>
          <w:p>
            <w:pPr>
              <w:pStyle w:val="Compact"/>
              <w:jc w:val="left"/>
            </w:pPr>
            <w:r>
              <w:t xml:space="preserve">18,500</w:t>
            </w:r>
          </w:p>
        </w:tc>
        <w:tc>
          <w:tcPr/>
          <w:p>
            <w:pPr>
              <w:pStyle w:val="Compact"/>
              <w:jc w:val="left"/>
            </w:pPr>
            <w:r>
              <w:t xml:space="preserve">Digital engagement + 25% application rate increase</w:t>
            </w:r>
          </w:p>
        </w:tc>
      </w:tr>
      <w:tr>
        <w:tc>
          <w:tcPr/>
          <w:p>
            <w:pPr>
              <w:pStyle w:val="Compact"/>
              <w:jc w:val="left"/>
            </w:pPr>
            <w:r>
              <w:t xml:space="preserve">University Partnerships (Aix-Marseille)</w:t>
            </w:r>
          </w:p>
        </w:tc>
        <w:tc>
          <w:tcPr/>
          <w:p>
            <w:pPr>
              <w:pStyle w:val="Compact"/>
              <w:jc w:val="left"/>
            </w:pPr>
            <w:r>
              <w:t xml:space="preserve">12,000</w:t>
            </w:r>
          </w:p>
        </w:tc>
        <w:tc>
          <w:tcPr/>
          <w:p>
            <w:pPr>
              <w:pStyle w:val="Compact"/>
              <w:jc w:val="left"/>
            </w:pPr>
            <w:r>
              <w:t xml:space="preserve">15% of academic talent pipeline</w:t>
            </w:r>
          </w:p>
        </w:tc>
      </w:tr>
    </w:tbl>
    <w:bookmarkEnd w:id="29"/>
    <w:bookmarkStart w:id="30" w:name="evaluation-metrics-kpis"/>
    <w:p>
      <w:pPr>
        <w:pStyle w:val="Heading2"/>
      </w:pPr>
      <w:r>
        <w:t xml:space="preserve">Evaluation Metrics &amp; KPIs</w:t>
      </w:r>
    </w:p>
    <w:p>
      <w:pPr>
        <w:pStyle w:val="FirstParagraph"/>
      </w:pPr>
      <w:r>
        <w:t xml:space="preserve">We will measure success through three key dimensions:</w:t>
      </w:r>
    </w:p>
    <w:p>
      <w:pPr>
        <w:numPr>
          <w:ilvl w:val="0"/>
          <w:numId w:val="1006"/>
        </w:numPr>
        <w:pStyle w:val="Compact"/>
      </w:pPr>
      <w:r>
        <w:rPr>
          <w:bCs/>
          <w:b/>
        </w:rPr>
        <w:t xml:space="preserve">Quantitative:</w:t>
      </w:r>
      <w:r>
        <w:t xml:space="preserve"> </w:t>
      </w:r>
      <w:r>
        <w:t xml:space="preserve">Application volume, quality (screening pass rate), time-to-fill metrics. Target: 150+ applications with ≥70% technical screening success.</w:t>
      </w:r>
    </w:p>
    <w:p>
      <w:pPr>
        <w:numPr>
          <w:ilvl w:val="0"/>
          <w:numId w:val="1006"/>
        </w:numPr>
        <w:pStyle w:val="Compact"/>
      </w:pPr>
      <w:r>
        <w:rPr>
          <w:bCs/>
          <w:b/>
        </w:rPr>
        <w:t xml:space="preserve">Qualitative:</w:t>
      </w:r>
      <w:r>
        <w:t xml:space="preserve"> </w:t>
      </w:r>
      <w:r>
        <w:t xml:space="preserve">Candidate sentiment analysis via surveys focusing on "Marseille experience perception" and brand affinity.</w:t>
      </w:r>
    </w:p>
    <w:p>
      <w:pPr>
        <w:numPr>
          <w:ilvl w:val="0"/>
          <w:numId w:val="1006"/>
        </w:numPr>
        <w:pStyle w:val="Compact"/>
      </w:pPr>
      <w:r>
        <w:rPr>
          <w:bCs/>
          <w:b/>
        </w:rPr>
        <w:t xml:space="preserve">Ecosystem Impact:</w:t>
      </w:r>
      <w:r>
        <w:t xml:space="preserve"> </w:t>
      </w:r>
      <w:r>
        <w:t xml:space="preserve">Partnerships formed, event attendance rates, media mentions in Marseille tech publications (e.g., Marseille Digital).</w:t>
      </w:r>
    </w:p>
    <w:p>
      <w:pPr>
        <w:pStyle w:val="FirstParagraph"/>
      </w:pPr>
      <w:r>
        <w:t xml:space="preserve">This Marketing Plan represents a strategic investment in securing world-class Robotics Engineers who will accelerate our technological initiatives within France's dynamic Marseille market. By anchoring our recruitment strategy firmly in the unique context of Marseille – from its port infrastructure to Mediterranean lifestyle – we position ourselves not just as an employer, but as a catalyst for robotics innovation in Southern Europe. The success of this plan will directly contribute to establishing France Marseille as a top destination for Robotics Engineering talent across Europe, transforming recruitment from a transactional process into an immersive brand experience that resonates with engineers seeking meaningful work in an inspiring city.</w:t>
      </w:r>
    </w:p>
    <w:bookmarkEnd w:id="30"/>
    <w:bookmarkStart w:id="31" w:name="conclusion"/>
    <w:p>
      <w:pPr>
        <w:pStyle w:val="Heading2"/>
      </w:pPr>
      <w:r>
        <w:t xml:space="preserve">Conclusion</w:t>
      </w:r>
    </w:p>
    <w:p>
      <w:pPr>
        <w:pStyle w:val="FirstParagraph"/>
      </w:pPr>
      <w:r>
        <w:t xml:space="preserve">The Marketing Plan for Robotics Engineer recruitment in France Marseille transcends conventional hiring tactics. It strategically leverages Marseille's identity as a robotics innovation corridor to attract talent seeking purposeful careers within a vibrant, coastal environment. By embedding our brand into the city's technology ecosystem through localized partnerships, authentic content, and targeted events, we position our organization as the natural home for Robotics Engineers who want to shape the future of automation in Europe's most dynamic Mediterranean hub. This approach ensures long-term talent acquisition success while contributing to France Marseille's emergence as a robotics leader.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France Marseille</dc:title>
  <dc:creator/>
  <cp:keywords/>
  <dcterms:created xsi:type="dcterms:W3CDTF">2026-07-23T02:05:25Z</dcterms:created>
  <dcterms:modified xsi:type="dcterms:W3CDTF">2026-07-23T02:05:25Z</dcterms:modified>
</cp:coreProperties>
</file>

<file path=docProps/custom.xml><?xml version="1.0" encoding="utf-8"?>
<Properties xmlns="http://schemas.openxmlformats.org/officeDocument/2006/custom-properties" xmlns:vt="http://schemas.openxmlformats.org/officeDocument/2006/docPropsVTypes"/>
</file>