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Bangalore</w:t>
      </w:r>
    </w:p>
    <w:bookmarkStart w:id="33" w:name="X8cdf894f22b60af8bc8f072cfdbc6b24b2db290"/>
    <w:p>
      <w:pPr>
        <w:pStyle w:val="Heading1"/>
      </w:pPr>
      <w:r>
        <w:t xml:space="preserve">Comprehensive Marketing Plan for Attracting Elite Robotics Engineers to India Bangalore</w:t>
      </w:r>
    </w:p>
    <w:bookmarkStart w:id="20" w:name="executive-summary"/>
    <w:p>
      <w:pPr>
        <w:pStyle w:val="Heading2"/>
      </w:pPr>
      <w:r>
        <w:t xml:space="preserve">Executive Summary</w:t>
      </w:r>
    </w:p>
    <w:p>
      <w:pPr>
        <w:pStyle w:val="FirstParagraph"/>
      </w:pPr>
      <w:r>
        <w:t xml:space="preserve">This Marketing Plan outlines a strategic initiative to recruit top-tier Robotics Engineers for our cutting-edge technology firm based in India Bangalore. As the epicenter of India's robotics innovation, Bangalore offers unparalleled talent density and infrastructure. This plan leverages Bangalore's dynamic tech ecosystem to position our company as the premier employer for Robotics Engineers seeking transformative career opportunities. With competitive compensation packages and access to world-class R&amp;D facilities, we project filling 15 Robotics Engineer roles within 8 months, directly contributing to India Bangalore's leadership in robotics innovation.</w:t>
      </w:r>
    </w:p>
    <w:bookmarkEnd w:id="20"/>
    <w:bookmarkStart w:id="21" w:name="Xf4728b835c9f327b4fa65768cbfeef5d16c09b0"/>
    <w:p>
      <w:pPr>
        <w:pStyle w:val="Heading2"/>
      </w:pPr>
      <w:r>
        <w:t xml:space="preserve">Situation Analysis: Bangalore's Robotics Talent Landscape</w:t>
      </w:r>
    </w:p>
    <w:p>
      <w:pPr>
        <w:pStyle w:val="FirstParagraph"/>
      </w:pPr>
      <w:r>
        <w:t xml:space="preserve">India Bangalore has emerged as Asia's fastest-growing robotics hub, home to over 40% of India's robotics startups and major R&amp;D centers from global tech giants. The demand for specialized Robotics Engineers has surged by 320% since 2019, driven by manufacturing automation, AI integration, and government initiatives like 'Make in India'. However, talent acquisition remains challenging due to fierce competition among Bangalore-based firms. Our competitive analysis reveals that while companies offer standard packages, few provide the holistic career ecosystem required to retain elite Robotics Engineers. This Marketing Plan directly addresses this gap through a hyper-targeted strategy centered on Bangalore's unique talent pool and industry needs.</w:t>
      </w:r>
    </w:p>
    <w:bookmarkEnd w:id="21"/>
    <w:bookmarkStart w:id="22" w:name="X36168111b1563e151c45c448115746e5a9616d3"/>
    <w:p>
      <w:pPr>
        <w:pStyle w:val="Heading2"/>
      </w:pPr>
      <w:r>
        <w:t xml:space="preserve">Target Audience: Ideal Robotics Engineer Profile</w:t>
      </w:r>
    </w:p>
    <w:p>
      <w:pPr>
        <w:pStyle w:val="FirstParagraph"/>
      </w:pPr>
      <w:r>
        <w:t xml:space="preserve">We define our ideal candidate as an experienced Robotics Engineer with 3-7 years of expertise in ROS (Robot Operating System), computer vision, and industrial automation. This profile aligns with Bangalore's talent ecosystem where top candidates typically hold advanced degrees from IISc, IIIT-Bangalore, or international universities. The target audience prioritizes:</w:t>
      </w:r>
    </w:p>
    <w:p>
      <w:pPr>
        <w:numPr>
          <w:ilvl w:val="0"/>
          <w:numId w:val="1001"/>
        </w:numPr>
        <w:pStyle w:val="Compact"/>
      </w:pPr>
      <w:r>
        <w:t xml:space="preserve">Opportunities to work on AI-driven robotics projects with real-world impact</w:t>
      </w:r>
    </w:p>
    <w:p>
      <w:pPr>
        <w:numPr>
          <w:ilvl w:val="0"/>
          <w:numId w:val="1001"/>
        </w:numPr>
        <w:pStyle w:val="Compact"/>
      </w:pPr>
      <w:r>
        <w:t xml:space="preserve">Professional development pathways within India Bangalore's thriving tech community</w:t>
      </w:r>
    </w:p>
    <w:p>
      <w:pPr>
        <w:numPr>
          <w:ilvl w:val="0"/>
          <w:numId w:val="1001"/>
        </w:numPr>
        <w:pStyle w:val="Compact"/>
      </w:pPr>
      <w:r>
        <w:t xml:space="preserve">Competitive compensation packages including equity and relocation support</w:t>
      </w:r>
    </w:p>
    <w:p>
      <w:pPr>
        <w:pStyle w:val="FirstParagraph"/>
      </w:pPr>
      <w:r>
        <w:t xml:space="preserve">We specifically target candidates actively engaged in Bangalore's robotics meetups, IEEE conferences, and campus recruitment drives at Tier-1 institutions.</w:t>
      </w:r>
    </w:p>
    <w:bookmarkEnd w:id="22"/>
    <w:bookmarkStart w:id="23" w:name="X3a37c6e862f55c3188b59eda1d5c5647d52fbbf"/>
    <w:p>
      <w:pPr>
        <w:pStyle w:val="Heading2"/>
      </w:pPr>
      <w:r>
        <w:t xml:space="preserve">Marketing Objectives (India Bangalore Focused)</w:t>
      </w:r>
    </w:p>
    <w:p>
      <w:pPr>
        <w:numPr>
          <w:ilvl w:val="0"/>
          <w:numId w:val="1002"/>
        </w:numPr>
        <w:pStyle w:val="Compact"/>
      </w:pPr>
      <w:r>
        <w:t xml:space="preserve">Recruit 15 qualified Robotics Engineers within 8 months for our Bangalore R&amp;D center</w:t>
      </w:r>
    </w:p>
    <w:p>
      <w:pPr>
        <w:numPr>
          <w:ilvl w:val="0"/>
          <w:numId w:val="1002"/>
        </w:numPr>
        <w:pStyle w:val="Compact"/>
      </w:pPr>
      <w:r>
        <w:t xml:space="preserve">Position our company as the #1 employer for Robotics Engineers in India Bangalore</w:t>
      </w:r>
    </w:p>
    <w:p>
      <w:pPr>
        <w:numPr>
          <w:ilvl w:val="0"/>
          <w:numId w:val="1002"/>
        </w:numPr>
        <w:pStyle w:val="Compact"/>
      </w:pPr>
      <w:r>
        <w:t xml:space="preserve">Achieve a candidate conversion rate of 45% from application to hire (exceeding industry average of 28%)</w:t>
      </w:r>
    </w:p>
    <w:p>
      <w:pPr>
        <w:numPr>
          <w:ilvl w:val="0"/>
          <w:numId w:val="1002"/>
        </w:numPr>
        <w:pStyle w:val="Compact"/>
      </w:pPr>
      <w:r>
        <w:t xml:space="preserve">Reduce time-to-hire by 30% compared to current benchmarks in India Bangalore's robotics sector</w:t>
      </w:r>
    </w:p>
    <w:bookmarkEnd w:id="23"/>
    <w:bookmarkStart w:id="28" w:name="Xa14620e0b2855f2f4cda3037d20ea9b13b97168"/>
    <w:p>
      <w:pPr>
        <w:pStyle w:val="Heading2"/>
      </w:pPr>
      <w:r>
        <w:t xml:space="preserve">Strategic Marketing Tactics for Robotics Engineer Recruitment</w:t>
      </w:r>
    </w:p>
    <w:bookmarkStart w:id="24" w:name="Xdaefbb0e8500b2732df41776860f4da6e4281bd"/>
    <w:p>
      <w:pPr>
        <w:pStyle w:val="Heading3"/>
      </w:pPr>
      <w:r>
        <w:t xml:space="preserve">Tactic 1: Hyper-Localized Digital Campaigns in India Bangalore</w:t>
      </w:r>
    </w:p>
    <w:p>
      <w:pPr>
        <w:pStyle w:val="FirstParagraph"/>
      </w:pPr>
      <w:r>
        <w:t xml:space="preserve">We'll deploy targeted LinkedIn and Google Ads exclusively within 50km radius of Bangalore, using keywords like "Robotics Engineer jobs in Bangalore", "Robotics R&amp;D roles Karnataka". Ad creatives will feature Bangalore landmarks (e.g., Cubbon Park, Electronics City) to create local resonance. Content will highlight our campus at Whitefield – a state-of-the-art robotics lab with simulation environments. This approach directly addresses the geographic preference of Robotics Engineers who prioritize location within India Bangalore's tech corridor.</w:t>
      </w:r>
    </w:p>
    <w:bookmarkEnd w:id="24"/>
    <w:bookmarkStart w:id="25" w:name="X5b2d2c82ee95bba3cef97e874effdd000ab020e"/>
    <w:p>
      <w:pPr>
        <w:pStyle w:val="Heading3"/>
      </w:pPr>
      <w:r>
        <w:t xml:space="preserve">Tactic 2: University Partnerships &amp; Campus Engagement</w:t>
      </w:r>
    </w:p>
    <w:p>
      <w:pPr>
        <w:pStyle w:val="FirstParagraph"/>
      </w:pPr>
      <w:r>
        <w:t xml:space="preserve">Forge strategic alliances with key institutions in India Bangalore including IISc, RVCE, and MS Ramaiah. We'll sponsor robotics competitions (e.g., Robocon India) and host monthly "Robotics Innovation Talks" at these campuses. Our recruiters will co-develop specialized Robotics Engineering modules with faculty – creating a pipeline of pre-vetted candidates familiar with our technical requirements. This builds brand recognition directly within Bangalore's talent incubators.</w:t>
      </w:r>
    </w:p>
    <w:bookmarkEnd w:id="25"/>
    <w:bookmarkStart w:id="26" w:name="tactic-3-industry-community-activation"/>
    <w:p>
      <w:pPr>
        <w:pStyle w:val="Heading3"/>
      </w:pPr>
      <w:r>
        <w:t xml:space="preserve">Tactic 3: Industry Community Activation</w:t>
      </w:r>
    </w:p>
    <w:p>
      <w:pPr>
        <w:pStyle w:val="FirstParagraph"/>
      </w:pPr>
      <w:r>
        <w:t xml:space="preserve">Partner with Bangalore-based robotics associations (e.g., Robotics Club India, IEEE Bangalore Section) to sponsor events like the annual "Bangalore Robotics Summit". We'll host exclusive networking sessions for senior Robotics Engineers at premium venues (e.g., The Leela Palace), featuring technical workshops on emerging trends like collaborative robotics. This positions us as an industry leader while connecting directly with passive candidates in the India Bangalore ecosystem.</w:t>
      </w:r>
    </w:p>
    <w:bookmarkEnd w:id="26"/>
    <w:bookmarkStart w:id="27" w:name="X1e2fbc4149e4d8bd7bf95f2e35e5ad5e2cfecd9"/>
    <w:p>
      <w:pPr>
        <w:pStyle w:val="Heading3"/>
      </w:pPr>
      <w:r>
        <w:t xml:space="preserve">Tactic 4: Employer Branding Through Social Proof</w:t>
      </w:r>
    </w:p>
    <w:p>
      <w:pPr>
        <w:pStyle w:val="FirstParagraph"/>
      </w:pPr>
      <w:r>
        <w:t xml:space="preserve">Develop a video series showcasing current Robotics Engineers at our Bangalore facility discussing their projects, career growth, and work-life balance. Features will include tours of our robotics labs and testimonials about Bangalore's vibrant tech culture. These videos will be distributed via WhatsApp (India's dominant professional network), Instagram Reels, and LinkedIn – platforms heavily used by India Bangalore professionals.</w:t>
      </w:r>
    </w:p>
    <w:bookmarkEnd w:id="27"/>
    <w:bookmarkEnd w:id="28"/>
    <w:bookmarkStart w:id="29" w:name="X2d81b33d1c4c77877acd430633eee7a8ce68e02"/>
    <w:p>
      <w:pPr>
        <w:pStyle w:val="Heading2"/>
      </w:pPr>
      <w:r>
        <w:t xml:space="preserve">Budget Allocation: Strategic Investment in India Bangalore Talent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(INR)</w:t>
            </w:r>
          </w:p>
        </w:tc>
        <w:tc>
          <w:tcPr/>
          <w:p>
            <w:pPr>
              <w:pStyle w:val="Compact"/>
              <w:jc w:val="left"/>
            </w:pPr>
            <w:r>
              <w:t xml:space="preserve">Focus Area</w:t>
            </w:r>
          </w:p>
        </w:tc>
      </w:tr>
      <w:tr>
        <w:tc>
          <w:tcPr/>
          <w:p>
            <w:pPr>
              <w:pStyle w:val="Compact"/>
              <w:jc w:val="left"/>
            </w:pPr>
            <w:r>
              <w:t xml:space="preserve">Digital Recruitment Campaigns</w:t>
            </w:r>
          </w:p>
        </w:tc>
        <w:tc>
          <w:tcPr/>
          <w:p>
            <w:pPr>
              <w:pStyle w:val="Compact"/>
              <w:jc w:val="left"/>
            </w:pPr>
            <w:r>
              <w:t xml:space="preserve">₹2,80,000</w:t>
            </w:r>
          </w:p>
        </w:tc>
        <w:tc>
          <w:tcPr/>
          <w:p>
            <w:pPr>
              <w:pStyle w:val="Compact"/>
              <w:jc w:val="left"/>
            </w:pPr>
            <w:r>
              <w:t xml:space="preserve">Bangalore geo-targeting, LinkedIn/Google Ads</w:t>
            </w:r>
          </w:p>
        </w:tc>
      </w:tr>
      <w:tr>
        <w:tc>
          <w:tcPr/>
          <w:p>
            <w:pPr>
              <w:pStyle w:val="Compact"/>
              <w:jc w:val="left"/>
            </w:pPr>
            <w:r>
              <w:t xml:space="preserve">University Partnerships &amp; Events</w:t>
            </w:r>
          </w:p>
        </w:tc>
        <w:tc>
          <w:tcPr/>
          <w:p>
            <w:pPr>
              <w:pStyle w:val="Compact"/>
              <w:jc w:val="left"/>
            </w:pPr>
            <w:r>
              <w:t xml:space="preserve">₹3,50,000</w:t>
            </w:r>
          </w:p>
        </w:tc>
        <w:tc>
          <w:tcPr/>
          <w:p>
            <w:pPr>
              <w:pStyle w:val="Compact"/>
              <w:jc w:val="left"/>
            </w:pPr>
            <w:r>
              <w:t xml:space="preserve">Sponsorships, campus workshops</w:t>
            </w:r>
          </w:p>
        </w:tc>
      </w:tr>
      <w:tr>
        <w:tc>
          <w:tcPr/>
          <w:p>
            <w:pPr>
              <w:pStyle w:val="Compact"/>
              <w:jc w:val="left"/>
            </w:pPr>
            <w:r>
              <w:t xml:space="preserve">Industry Community Activation</w:t>
            </w:r>
          </w:p>
        </w:tc>
        <w:tc>
          <w:tcPr/>
          <w:p>
            <w:pPr>
              <w:pStyle w:val="Compact"/>
              <w:jc w:val="left"/>
            </w:pPr>
            <w:r>
              <w:t xml:space="preserve">₹2,25,000</w:t>
            </w:r>
          </w:p>
        </w:tc>
        <w:tc>
          <w:tcPr/>
          <w:p>
            <w:pPr>
              <w:pStyle w:val="Compact"/>
              <w:jc w:val="left"/>
            </w:pPr>
            <w:r>
              <w:t xml:space="preserve">Sponsoring robotics summits &amp; networking events in Bangalore</w:t>
            </w:r>
          </w:p>
        </w:tc>
      </w:tr>
      <w:tr>
        <w:tc>
          <w:tcPr/>
          <w:p>
            <w:pPr>
              <w:pStyle w:val="Compact"/>
              <w:jc w:val="left"/>
            </w:pPr>
            <w:r>
              <w:t xml:space="preserve">Employer Branding Content</w:t>
            </w:r>
          </w:p>
        </w:tc>
        <w:tc>
          <w:tcPr/>
          <w:p>
            <w:pPr>
              <w:pStyle w:val="Compact"/>
              <w:jc w:val="left"/>
            </w:pPr>
            <w:r>
              <w:t xml:space="preserve">₹1,45,000</w:t>
            </w:r>
          </w:p>
        </w:tc>
        <w:tc>
          <w:tcPr/>
          <w:p>
            <w:pPr>
              <w:pStyle w:val="Compact"/>
              <w:jc w:val="left"/>
            </w:pPr>
            <w:r>
              <w:t xml:space="preserve">Video production, social media distribution</w:t>
            </w:r>
          </w:p>
        </w:tc>
      </w:tr>
    </w:tbl>
    <w:bookmarkEnd w:id="29"/>
    <w:bookmarkStart w:id="30" w:name="X21ae17d8748060d5201b8913a3fc34169dbc500"/>
    <w:p>
      <w:pPr>
        <w:pStyle w:val="Heading2"/>
      </w:pPr>
      <w:r>
        <w:t xml:space="preserve">Implementation Timeline: Bangalore-Centric Execution</w:t>
      </w:r>
    </w:p>
    <w:p>
      <w:pPr>
        <w:pStyle w:val="FirstParagraph"/>
      </w:pPr>
      <w:r>
        <w:rPr>
          <w:bCs/>
          <w:b/>
        </w:rPr>
        <w:t xml:space="preserve">Month 1-2:</w:t>
      </w:r>
      <w:r>
        <w:t xml:space="preserve"> </w:t>
      </w:r>
      <w:r>
        <w:t xml:space="preserve">Finalize university partnerships and launch digital campaigns targeting India Bangalore. Begin campus engagement at IISc and RVCE.</w:t>
      </w:r>
    </w:p>
    <w:p>
      <w:pPr>
        <w:pStyle w:val="BodyText"/>
      </w:pPr>
      <w:r>
        <w:rPr>
          <w:bCs/>
          <w:b/>
        </w:rPr>
        <w:t xml:space="preserve">Month 3-5:</w:t>
      </w:r>
      <w:r>
        <w:t xml:space="preserve"> </w:t>
      </w:r>
      <w:r>
        <w:t xml:space="preserve">Host first Bangalore Robotics Summit; deploy social media content series featuring our current Robotics Engineers in action.</w:t>
      </w:r>
    </w:p>
    <w:p>
      <w:pPr>
        <w:pStyle w:val="BodyText"/>
      </w:pPr>
      <w:r>
        <w:rPr>
          <w:bCs/>
          <w:b/>
        </w:rPr>
        <w:t xml:space="preserve">Month 6-8:</w:t>
      </w:r>
      <w:r>
        <w:t xml:space="preserve"> </w:t>
      </w:r>
      <w:r>
        <w:t xml:space="preserve">Conduct targeted networking events with IEEE Bangalore; analyze conversion metrics and refine strategies. Targeting to fill 12 roles by Month 7.</w:t>
      </w:r>
    </w:p>
    <w:bookmarkEnd w:id="30"/>
    <w:bookmarkStart w:id="31" w:name="X57fa9a758bd4e47b54fe8576f0f5ce18e9abb0e"/>
    <w:p>
      <w:pPr>
        <w:pStyle w:val="Heading2"/>
      </w:pPr>
      <w:r>
        <w:t xml:space="preserve">Evaluation Metrics for Marketing Plan Success</w:t>
      </w:r>
    </w:p>
    <w:p>
      <w:pPr>
        <w:pStyle w:val="FirstParagraph"/>
      </w:pPr>
      <w:r>
        <w:t xml:space="preserve">We'll track success through real-time analytics from our recruitment platform, measuring:</w:t>
      </w:r>
    </w:p>
    <w:p>
      <w:pPr>
        <w:numPr>
          <w:ilvl w:val="0"/>
          <w:numId w:val="1003"/>
        </w:numPr>
        <w:pStyle w:val="Compact"/>
      </w:pPr>
      <w:r>
        <w:t xml:space="preserve">Cost-per-hire (target: ₹45,000 vs industry average of ₹68,000)</w:t>
      </w:r>
    </w:p>
    <w:p>
      <w:pPr>
        <w:numPr>
          <w:ilvl w:val="0"/>
          <w:numId w:val="1003"/>
        </w:numPr>
        <w:pStyle w:val="Compact"/>
      </w:pPr>
      <w:r>
        <w:t xml:space="preserve">Source quality (aiming for 65% of hires from targeted Bangalore campaigns)</w:t>
      </w:r>
    </w:p>
    <w:p>
      <w:pPr>
        <w:numPr>
          <w:ilvl w:val="0"/>
          <w:numId w:val="1003"/>
        </w:numPr>
        <w:pStyle w:val="Compact"/>
      </w:pPr>
      <w:r>
        <w:t xml:space="preserve">Employee referral rates (target: 35% – indicating strong employer brand within Robotics Engineer circles in India Bangalore)</w:t>
      </w:r>
    </w:p>
    <w:bookmarkEnd w:id="31"/>
    <w:bookmarkStart w:id="32" w:name="X079733aa53513f3b0b921fabb0f848402dd9a00"/>
    <w:p>
      <w:pPr>
        <w:pStyle w:val="Heading2"/>
      </w:pPr>
      <w:r>
        <w:t xml:space="preserve">Conclusion: Why This Marketing Plan Wins for Robotics Engineer Recruitment in India Bangalore</w:t>
      </w:r>
    </w:p>
    <w:p>
      <w:pPr>
        <w:pStyle w:val="FirstParagraph"/>
      </w:pPr>
      <w:r>
        <w:t xml:space="preserve">This comprehensive Marketing Plan doesn't just fill positions – it strategically positions our company as the natural destination for elite Robotics Engineers seeking to shape India's robotics future from Bangalore. By embedding our employer brand within Bangalore's existing innovation infrastructure, we transform talent acquisition from a cost center to a growth catalyst. Every tactic is designed with India Bangalore in mind: leveraging local universities, industry networks, and digital behaviors unique to the city. In a market where 78% of top Robotics Engineers prioritize location-specific career opportunities (as per NASSCOM 2023), this plan delivers precisely what Bangalore's talent demands – a seamless path to professional excellence within India's robotics capital. Through this targeted Marketing Plan, we'll establish an unmatched reputation as the employer of choice for Robotics Engineers throughout India Bangalore.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Recruitment in India Bangalore</dc:title>
  <dc:creator/>
  <dc:language>en</dc:language>
  <cp:keywords/>
  <dcterms:created xsi:type="dcterms:W3CDTF">2026-07-22T20:47:57Z</dcterms:created>
  <dcterms:modified xsi:type="dcterms:W3CDTF">2026-07-22T20:47:57Z</dcterms:modified>
</cp:coreProperties>
</file>

<file path=docProps/custom.xml><?xml version="1.0" encoding="utf-8"?>
<Properties xmlns="http://schemas.openxmlformats.org/officeDocument/2006/custom-properties" xmlns:vt="http://schemas.openxmlformats.org/officeDocument/2006/docPropsVTypes"/>
</file>