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af942efb51e4d2d708f6b6d13389ab58bcf18af"/>
    <w:p>
      <w:pPr>
        <w:pStyle w:val="Heading1"/>
      </w:pPr>
      <w:r>
        <w:t xml:space="preserve">Comprehensive Marketing Plan for Attracting Top Robotics Engineers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recruitment initiative to position our organization as the premier employer for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in the dynamic tech ecosystem of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With the Indian robotics market projected to grow at 18.7% CAGR through 2030, New Delhi emerges as a critical hub for AI-driven automation innovation. Our plan leverages hyper-localized strategies to attract elite engineers while addressing unique market challenges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competitive talent landscape.</w:t>
      </w:r>
    </w:p>
    <w:bookmarkEnd w:id="20"/>
    <w:bookmarkStart w:id="21" w:name="X29fa3d32b001881432e6ae47eac3c984c0f8fdf"/>
    <w:p>
      <w:pPr>
        <w:pStyle w:val="Heading2"/>
      </w:pPr>
      <w:r>
        <w:t xml:space="preserve">Market Analysis: The Robotics Engineer Opportunity in New Delhi</w:t>
      </w:r>
    </w:p>
    <w:p>
      <w:pPr>
        <w:pStyle w:val="FirstParagraph"/>
      </w:pPr>
      <w:r>
        <w:rPr>
          <w:bCs/>
          <w:b/>
        </w:rPr>
        <w:t xml:space="preserve">India New Delhi</w:t>
      </w:r>
      <w:r>
        <w:t xml:space="preserve"> </w:t>
      </w:r>
      <w:r>
        <w:t xml:space="preserve">has evolved into a robotics innovation epicenter, driven by government initiatives like 'Make in India' and 'National Mission on AI'. Key factors shaping demand include:</w:t>
      </w:r>
    </w:p>
    <w:p>
      <w:pPr>
        <w:numPr>
          <w:ilvl w:val="0"/>
          <w:numId w:val="1001"/>
        </w:numPr>
        <w:pStyle w:val="Compact"/>
      </w:pPr>
      <w:r>
        <w:t xml:space="preserve">63% annual growth in robotics startups in Delhi NCR (NASSCOM 2023)</w:t>
      </w:r>
    </w:p>
    <w:p>
      <w:pPr>
        <w:numPr>
          <w:ilvl w:val="0"/>
          <w:numId w:val="1001"/>
        </w:numPr>
        <w:pStyle w:val="Compact"/>
      </w:pPr>
      <w:r>
        <w:t xml:space="preserve">58% of manufacturing firms prioritizing automation post-pandemic</w:t>
      </w:r>
    </w:p>
    <w:p>
      <w:pPr>
        <w:numPr>
          <w:ilvl w:val="0"/>
          <w:numId w:val="1001"/>
        </w:numPr>
        <w:pStyle w:val="Compact"/>
      </w:pPr>
      <w:r>
        <w:t xml:space="preserve">Limited local talent pool: Only 12,000 certified Robotics Engineers nationwide vs. 45,000+ job openings</w:t>
      </w:r>
    </w:p>
    <w:p>
      <w:pPr>
        <w:pStyle w:val="FirstParagraph"/>
      </w:pPr>
      <w:r>
        <w:t xml:space="preserve">Competitor analysis reveals that most firms rely on generic job portals. Our differentiation strategy targets the specific pain points of top-tier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candidates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Limited opportunities for cutting-edge R&amp;D in domestic companies</w:t>
      </w:r>
    </w:p>
    <w:p>
      <w:pPr>
        <w:numPr>
          <w:ilvl w:val="0"/>
          <w:numId w:val="1002"/>
        </w:numPr>
        <w:pStyle w:val="Compact"/>
      </w:pPr>
      <w:r>
        <w:t xml:space="preserve">Inadequate career progression paths in legacy firms</w:t>
      </w:r>
    </w:p>
    <w:p>
      <w:pPr>
        <w:numPr>
          <w:ilvl w:val="0"/>
          <w:numId w:val="1002"/>
        </w:numPr>
        <w:pStyle w:val="Compact"/>
      </w:pPr>
      <w:r>
        <w:t xml:space="preserve">Premium salary expectations (₹18-30 LPA for mid-senior roles)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We focus on two primary segments within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pool: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Technical Talent</w:t>
      </w:r>
      <w:r>
        <w:t xml:space="preserve">: PhD holders from IITs/IIITs with 3-5 years experience in ROS, computer vision, or industrial automation. Target: 60% of campaign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Emerging Innovators</w:t>
      </w:r>
      <w:r>
        <w:t xml:space="preserve">: Early-career engineers (1-3 years) with strong academic projects in collaborative robotics. Target: 40% of campaign</w:t>
      </w:r>
    </w:p>
    <w:bookmarkEnd w:id="22"/>
    <w:bookmarkStart w:id="27" w:name="Xdffd3d9beff07d3f654de92d3afd3986f19ac53"/>
    <w:p>
      <w:pPr>
        <w:pStyle w:val="Heading2"/>
      </w:pPr>
      <w:r>
        <w:t xml:space="preserve">Marketing Strategies: Hyperlocalized Approach for New Delhi</w:t>
      </w:r>
    </w:p>
    <w:bookmarkStart w:id="23" w:name="X57f855758659020cb9d05b4230db878973f5da4"/>
    <w:p>
      <w:pPr>
        <w:pStyle w:val="Heading3"/>
      </w:pPr>
      <w:r>
        <w:t xml:space="preserve">1. Product Positioning: "India New Delhi Robotics Leadership Program"</w:t>
      </w:r>
    </w:p>
    <w:p>
      <w:pPr>
        <w:pStyle w:val="FirstParagraph"/>
      </w:pPr>
      <w:r>
        <w:t xml:space="preserve">We reframe the role beyond a job title to a career catalyst: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Value Proposition:</w:t>
      </w:r>
      <w:r>
        <w:t xml:space="preserve"> </w:t>
      </w:r>
      <w:r>
        <w:t xml:space="preserve">"Build India's next-generation automation ecosystem from ground zero in New Delhi"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Unique Selling Points:</w:t>
      </w:r>
    </w:p>
    <w:p>
      <w:pPr>
        <w:numPr>
          <w:ilvl w:val="1"/>
          <w:numId w:val="1005"/>
        </w:numPr>
        <w:pStyle w:val="Compact"/>
      </w:pPr>
      <w:r>
        <w:t xml:space="preserve">Cross-functional mentorship with IIT Delhi faculty</w:t>
      </w:r>
    </w:p>
    <w:p>
      <w:pPr>
        <w:numPr>
          <w:ilvl w:val="1"/>
          <w:numId w:val="1005"/>
        </w:numPr>
        <w:pStyle w:val="Compact"/>
      </w:pPr>
      <w:r>
        <w:t xml:space="preserve">Access to India's only robotics testbed at DDA Innovation Hub, South Delhi</w:t>
      </w:r>
    </w:p>
    <w:p>
      <w:pPr>
        <w:numPr>
          <w:ilvl w:val="1"/>
          <w:numId w:val="1005"/>
        </w:numPr>
        <w:pStyle w:val="Compact"/>
      </w:pPr>
      <w:r>
        <w:t xml:space="preserve">Tax-free relocation package for Tier-1 city candidates</w:t>
      </w:r>
    </w:p>
    <w:bookmarkEnd w:id="23"/>
    <w:bookmarkStart w:id="24" w:name="pricing-incentives-structure"/>
    <w:p>
      <w:pPr>
        <w:pStyle w:val="Heading3"/>
      </w:pPr>
      <w:r>
        <w:t xml:space="preserve">2. Pricing &amp; Incentives Structure</w:t>
      </w:r>
    </w:p>
    <w:p>
      <w:pPr>
        <w:pStyle w:val="FirstParagraph"/>
      </w:pPr>
      <w:r>
        <w:t xml:space="preserve">Competitive compensation with New Delhi-specific benefits:</w:t>
      </w:r>
    </w:p>
    <w:p>
      <w:pPr>
        <w:pStyle w:val="BodyText"/>
      </w:pPr>
      <w:r>
        <w:t xml:space="preserve">Component</w:t>
      </w:r>
    </w:p>
    <w:p>
      <w:pPr>
        <w:pStyle w:val="BodyText"/>
      </w:pPr>
      <w:r>
        <w:t xml:space="preserve">Industry Average (Delhi)</w:t>
      </w:r>
    </w:p>
    <w:p>
      <w:pPr>
        <w:pStyle w:val="BodyText"/>
      </w:pPr>
      <w:r>
        <w:t xml:space="preserve">Ours (Premium)</w:t>
      </w:r>
    </w:p>
    <w:p>
      <w:pPr>
        <w:pStyle w:val="BodyText"/>
      </w:pPr>
      <w:r>
        <w:t xml:space="preserve">Base Salary</w:t>
      </w:r>
    </w:p>
    <w:p>
      <w:pPr>
        <w:pStyle w:val="BodyText"/>
      </w:pPr>
      <w:r>
        <w:t xml:space="preserve">₹22 LPA</w:t>
      </w:r>
    </w:p>
    <w:p>
      <w:pPr>
        <w:pStyle w:val="BodyText"/>
      </w:pPr>
      <w:r>
        <w:rPr>
          <w:bCs/>
          <w:b/>
        </w:rPr>
        <w:t xml:space="preserve">₹26.5 LPA</w:t>
      </w:r>
    </w:p>
    <w:p>
      <w:pPr>
        <w:pStyle w:val="BodyText"/>
      </w:pPr>
      <w:r>
        <w:t xml:space="preserve">R&amp;D Grant Allocation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₹1.5 LPA/year for project innovation</w:t>
      </w:r>
    </w:p>
    <w:p>
      <w:pPr>
        <w:pStyle w:val="BodyText"/>
      </w:pPr>
      <w:r>
        <w:t xml:space="preserve">Relocation Support</w:t>
      </w:r>
    </w:p>
    <w:p>
      <w:pPr>
        <w:pStyle w:val="BodyText"/>
      </w:pPr>
      <w:r>
        <w:t xml:space="preserve">₹30,000 max.</w:t>
      </w:r>
    </w:p>
    <w:p>
      <w:pPr>
        <w:pStyle w:val="BodyText"/>
      </w:pPr>
      <w:r>
        <w:rPr>
          <w:bCs/>
          <w:b/>
        </w:rPr>
        <w:t xml:space="preserve">₹2 lakh (including premium housing subsidy)</w:t>
      </w:r>
    </w:p>
    <w:bookmarkEnd w:id="24"/>
    <w:bookmarkStart w:id="25" w:name="X12de7c5d14650c635a071aee579d23ba4fb2bcf"/>
    <w:p>
      <w:pPr>
        <w:pStyle w:val="Heading3"/>
      </w:pPr>
      <w:r>
        <w:t xml:space="preserve">3. Place: New Delhi-Centric Talent Acquisition Channels</w:t>
      </w:r>
    </w:p>
    <w:p>
      <w:pPr>
        <w:pStyle w:val="FirstParagraph"/>
      </w:pPr>
      <w:r>
        <w:t xml:space="preserve">We deploy multi-channel outreach exclusively optimized for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tech community: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Hyperlocal Job Platforms:</w:t>
      </w:r>
      <w:r>
        <w:t xml:space="preserve"> </w:t>
      </w:r>
      <w:r>
        <w:t xml:space="preserve">Naukri.com's "Delhi Tech Talent" segment, LinkedIn's Delhi-based robotics groups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In-Person Engagement:</w:t>
      </w:r>
      <w:r>
        <w:t xml:space="preserve"> </w:t>
      </w:r>
      <w:r>
        <w:t xml:space="preserve">Quarterly "Robotics Summit" at IIT Delhi campus with live demo of our industrial robots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Direct campus drives at IIT-Delhi, DTU, and IIIT-Delhi robotics labs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Targeting:</w:t>
      </w:r>
      <w:r>
        <w:t xml:space="preserve"> </w:t>
      </w:r>
      <w:r>
        <w:t xml:space="preserve">Geo-fenced Instagram/LinkedIn ads focusing on New Delhi suburbs (Gurgaon, Noida)</w:t>
      </w:r>
    </w:p>
    <w:bookmarkEnd w:id="25"/>
    <w:bookmarkStart w:id="26" w:name="promotion-culturally-resonant-messaging"/>
    <w:p>
      <w:pPr>
        <w:pStyle w:val="Heading3"/>
      </w:pPr>
      <w:r>
        <w:t xml:space="preserve">4. Promotion: Culturally Resonant Messaging</w:t>
      </w:r>
    </w:p>
    <w:p>
      <w:pPr>
        <w:pStyle w:val="FirstParagraph"/>
      </w:pPr>
      <w:r>
        <w:t xml:space="preserve">All campaigns integrate local context: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Ad Slogan:</w:t>
      </w:r>
      <w:r>
        <w:t xml:space="preserve"> </w:t>
      </w:r>
      <w:r>
        <w:t xml:space="preserve">"Your Expertise + Delhi's Vision = India's Robotics Future"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Campaign Content:</w:t>
      </w:r>
      <w:r>
        <w:t xml:space="preserve"> </w:t>
      </w:r>
      <w:r>
        <w:t xml:space="preserve">Short videos featuring current Delhi-based Robotics Engineers discussing real projects (e.g., "Automating Delhi Metro maintenance with ROS")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Influencer Collaboration:</w:t>
      </w:r>
      <w:r>
        <w:t xml:space="preserve"> </w:t>
      </w:r>
      <w:r>
        <w:t xml:space="preserve">Partnering with Delhi tech influencers like 'Delhi Tech Talk' on YouTube</w:t>
      </w:r>
    </w:p>
    <w:bookmarkEnd w:id="26"/>
    <w:bookmarkEnd w:id="27"/>
    <w:bookmarkStart w:id="28" w:name="implementation-timeline-q1-q3-2024"/>
    <w:p>
      <w:pPr>
        <w:pStyle w:val="Heading2"/>
      </w:pPr>
      <w:r>
        <w:t xml:space="preserve">Implementation Timeline: Q1-Q3 2024</w:t>
      </w:r>
    </w:p>
    <w:p>
      <w:pPr>
        <w:pStyle w:val="FirstParagraph"/>
      </w:pPr>
      <w:r>
        <w:rPr>
          <w:bCs/>
          <w:b/>
        </w:rPr>
        <w:t xml:space="preserve">Phase 1: Foundation (Jan-Feb)</w:t>
      </w:r>
      <w:r>
        <w:br/>
      </w:r>
      <w:r>
        <w:t xml:space="preserve">- Finalize partnerships with IIT Delhi Robotics Lab</w:t>
      </w:r>
      <w:r>
        <w:br/>
      </w:r>
      <w:r>
        <w:t xml:space="preserve">- Develop New Delhi-specific job content ("Why Delhi for Robotics?")</w:t>
      </w:r>
    </w:p>
    <w:p>
      <w:pPr>
        <w:pStyle w:val="BodyText"/>
      </w:pPr>
      <w:r>
        <w:rPr>
          <w:bCs/>
          <w:b/>
        </w:rPr>
        <w:t xml:space="preserve">Phase 2: Activation (Mar-May)</w:t>
      </w:r>
      <w:r>
        <w:br/>
      </w:r>
      <w:r>
        <w:t xml:space="preserve">- Launch "Delhi Robotics Leadership" campaign across all channels</w:t>
      </w:r>
      <w:r>
        <w:br/>
      </w:r>
      <w:r>
        <w:t xml:space="preserve">- Host first summit at IIT Delhi campus on March 15th</w:t>
      </w:r>
    </w:p>
    <w:p>
      <w:pPr>
        <w:pStyle w:val="BodyText"/>
      </w:pPr>
      <w:r>
        <w:rPr>
          <w:bCs/>
          <w:b/>
        </w:rPr>
        <w:t xml:space="preserve">Phase 3: Conversion (Jun-Aug)</w:t>
      </w:r>
      <w:r>
        <w:br/>
      </w:r>
      <w:r>
        <w:t xml:space="preserve">- Targeted recruitment drives in New Delhi tech hubs (DLF Cyber City, HITEC City)</w:t>
      </w:r>
      <w:r>
        <w:br/>
      </w:r>
      <w:r>
        <w:t xml:space="preserve">- Personalized follow-ups for top candidates with relocation packages</w:t>
      </w:r>
    </w:p>
    <w:bookmarkEnd w:id="28"/>
    <w:bookmarkStart w:id="29" w:name="budget-allocation-85-lakhs-total"/>
    <w:p>
      <w:pPr>
        <w:pStyle w:val="Heading2"/>
      </w:pPr>
      <w:r>
        <w:t xml:space="preserve">Budget Allocation: ₹85 Lakhs Total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University Partnerships (IIT Delhi, DTU)</w:t>
      </w:r>
    </w:p>
    <w:p>
      <w:pPr>
        <w:pStyle w:val="BodyText"/>
      </w:pPr>
      <w:r>
        <w:t xml:space="preserve">25,00,000</w:t>
      </w:r>
    </w:p>
    <w:p>
      <w:pPr>
        <w:pStyle w:val="BodyText"/>
      </w:pPr>
      <w:r>
        <w:t xml:space="preserve">29.4%</w:t>
      </w:r>
    </w:p>
    <w:p>
      <w:pPr>
        <w:pStyle w:val="BodyText"/>
      </w:pPr>
      <w:r>
        <w:t xml:space="preserve">In-Person Events (Summits in New Delhi)</w:t>
      </w:r>
    </w:p>
    <w:p>
      <w:pPr>
        <w:pStyle w:val="BodyText"/>
      </w:pPr>
      <w:r>
        <w:t xml:space="preserve">32,50,000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38.2%</w:t>
      </w:r>
    </w:p>
    <w:p>
      <w:pPr>
        <w:pStyle w:val="BodyText"/>
      </w:pPr>
      <w:r>
        <w:t xml:space="preserve">Digital Campaigns (Geo-targeted ads)</w:t>
      </w:r>
    </w:p>
    <w:p>
      <w:pPr>
        <w:pStyle w:val="BodyText"/>
      </w:pPr>
      <w:r>
        <w:t xml:space="preserve">15,50,000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18.2%</w:t>
      </w:r>
    </w:p>
    <w:p>
      <w:pPr>
        <w:pStyle w:val="BodyText"/>
      </w:pPr>
      <w:r>
        <w:t xml:space="preserve">Talent Retention Program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12,00,000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14.2%</w:t>
      </w:r>
    </w:p>
    <w:bookmarkEnd w:id="29"/>
    <w:bookmarkStart w:id="30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measure success through New Delhi-specific benchmarks: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75% candidate conversion rate from initial interview (vs. industry average 45%)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Talent Acquisition Cost:</w:t>
      </w:r>
      <w:r>
        <w:t xml:space="preserve"> </w:t>
      </w:r>
      <w:r>
        <w:t xml:space="preserve">₹1.8 Lakhs/candidate (below Delhi market avg of ₹3.2 Lakhs)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Delhi Representation:</w:t>
      </w:r>
      <w:r>
        <w:t xml:space="preserve"> </w:t>
      </w:r>
      <w:r>
        <w:t xml:space="preserve">90% of hires residing within NCR by Year 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Career Progression:</w:t>
      </w:r>
      <w:r>
        <w:t xml:space="preserve"> </w:t>
      </w:r>
      <w:r>
        <w:t xml:space="preserve">65% of recruits promoted to lead roles within 18 months</w:t>
      </w:r>
    </w:p>
    <w:bookmarkEnd w:id="30"/>
    <w:bookmarkStart w:id="31" w:name="X1f9d3c45f0a534811af05ff0882af30556bfdf1"/>
    <w:p>
      <w:pPr>
        <w:pStyle w:val="Heading2"/>
      </w:pPr>
      <w:r>
        <w:t xml:space="preserve">Conclusion: Why This Marketing Plan Works for India New Delhi</w:t>
      </w:r>
    </w:p>
    <w:p>
      <w:pPr>
        <w:pStyle w:val="FirstParagraph"/>
      </w:pPr>
      <w:r>
        <w:t xml:space="preserve">This specialized marketing plan addresses the unique ecosystem of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recruitment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By embedding hyperlocal elements – from leveraging IIT partnerships to designing relocation packages for Delhi's housing market – we transcend generic talent acquisition. Crucially, our positioning speaks directly to the ambition of robotics professionals who want to build India's technological future *from within* New Delhi's innovation corridors. This isn't just a recruitment campaign; it's an investment in cementing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status as Asia's robotics innovation capital while delivering exceptional value to our top-tier Robotics Engineers.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execution will position us at the forefront of India's robotics revolution, transforming how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s view career opportunities in the capital city. With this tailored approach, we project 40% reduction in time-to-hire and 35% higher retention rates for New Delhi-based talent – setting a new benchmark for technical recruitment across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Robotics Engineer Recruitment in India New Delhi</dc:title>
  <dc:creator/>
  <dc:language>en</dc:language>
  <cp:keywords/>
  <dcterms:created xsi:type="dcterms:W3CDTF">2026-07-21T05:02:10Z</dcterms:created>
  <dcterms:modified xsi:type="dcterms:W3CDTF">2026-07-21T05:02:10Z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