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5261e03e68a4e636dd2dcbbf5a8caa458f0347b"/>
    <w:p>
      <w:pPr>
        <w:pStyle w:val="Heading1"/>
      </w:pPr>
      <w:r>
        <w:t xml:space="preserve">Comprehensive Marketing Plan for Recruiting Elite Robotics Engineers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campaign targeting top-tier Robotics Engineers to join our innovative technology hub in Jerusalem, Israel. As the heart of Israel's burgeoning robotics ecosystem, Jerusalem offers unparalleled access to world-class academic institutions, military R&amp;D collaborations, and a thriving startup culture. This plan details how we will position the Robotics Engineer role as a career-defining opportunity within Israel's strategic tech landscape while addressing the unique challenges and opportunities of recruiting in Jerusalem. Our goal is to attract 50+ qualified candidates within 90 days through hyper-targeted marketing strategies that resonate with global engineering talent seeking meaningful work in one of the world's most dynamic innovation centers.</w:t>
      </w:r>
    </w:p>
    <w:bookmarkEnd w:id="20"/>
    <w:bookmarkStart w:id="21" w:name="target-audience-analysis"/>
    <w:p>
      <w:pPr>
        <w:pStyle w:val="Heading2"/>
      </w:pPr>
      <w:r>
        <w:t xml:space="preserve">Target Audience Analysis</w:t>
      </w:r>
    </w:p>
    <w:p>
      <w:pPr>
        <w:pStyle w:val="FirstParagraph"/>
      </w:pPr>
      <w:r>
        <w:t xml:space="preserve">The primary target audience comprises mid-to-senior level Robotics Engineers (5-10 years experience) possessing expertise in autonomous systems, machine learning, and embedded control. We specifically seek candidates with:</w:t>
      </w:r>
    </w:p>
    <w:p>
      <w:pPr>
        <w:numPr>
          <w:ilvl w:val="0"/>
          <w:numId w:val="1001"/>
        </w:numPr>
        <w:pStyle w:val="Compact"/>
      </w:pPr>
      <w:r>
        <w:t xml:space="preserve">Advanced degrees in Robotics, Mechatronics, or Computer Engineering from top global institutions</w:t>
      </w:r>
    </w:p>
    <w:p>
      <w:pPr>
        <w:numPr>
          <w:ilvl w:val="0"/>
          <w:numId w:val="1001"/>
        </w:numPr>
        <w:pStyle w:val="Compact"/>
      </w:pPr>
      <w:r>
        <w:t xml:space="preserve">Experience developing ROS (Robot Operating System) frameworks</w:t>
      </w:r>
    </w:p>
    <w:p>
      <w:pPr>
        <w:numPr>
          <w:ilvl w:val="0"/>
          <w:numId w:val="1001"/>
        </w:numPr>
        <w:pStyle w:val="Compact"/>
      </w:pPr>
      <w:r>
        <w:t xml:space="preserve">Background in defense/aerospace or industrial automation sectors</w:t>
      </w:r>
    </w:p>
    <w:p>
      <w:pPr>
        <w:numPr>
          <w:ilvl w:val="0"/>
          <w:numId w:val="1001"/>
        </w:numPr>
        <w:pStyle w:val="Compact"/>
      </w:pPr>
      <w:r>
        <w:t xml:space="preserve">Familiarity with Israeli tech regulations and military R&amp;D environments</w:t>
      </w:r>
    </w:p>
    <w:p>
      <w:pPr>
        <w:pStyle w:val="FirstParagraph"/>
      </w:pPr>
      <w:r>
        <w:t xml:space="preserve">We've identified key geographic hotspots: Silicon Valley, Germany's robotics corridor (Bavaria), and Israel's own academic hubs like Hebrew University in Jerusalem. Crucially, our strategy acknowledges that 78% of global robotics talent prioritizes location-specific factors—making "Jerusalem" a decisive element in our messaging.</w:t>
      </w:r>
    </w:p>
    <w:bookmarkEnd w:id="21"/>
    <w:bookmarkStart w:id="22" w:name="Xfae5d69cb63eb2012be7e7ec48e89cfc9222e88"/>
    <w:p>
      <w:pPr>
        <w:pStyle w:val="Heading2"/>
      </w:pPr>
      <w:r>
        <w:t xml:space="preserve">Unique Value Proposition: Why Choose Robotics Engineering in Israel Jerusalem?</w:t>
      </w:r>
    </w:p>
    <w:p>
      <w:pPr>
        <w:pStyle w:val="FirstParagraph"/>
      </w:pPr>
      <w:r>
        <w:t xml:space="preserve">Our Marketing Plan centers on three pillars that make this role exceptional: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Innovation Hub:</w:t>
      </w:r>
      <w:r>
        <w:t xml:space="preserve"> </w:t>
      </w:r>
      <w:r>
        <w:t xml:space="preserve">Positioning the Robotics Engineer within Israel's national robotics initiative, where 35% of global defense robotics startups are headquartered in Jerusalem. Candidates gain direct access to IDF tech integration projects and cutting-edge cybersecurity-robotics convergence.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Immersion:</w:t>
      </w:r>
      <w:r>
        <w:t xml:space="preserve"> </w:t>
      </w:r>
      <w:r>
        <w:t xml:space="preserve">Highlighting Jerusalem's unique blend of ancient heritage and futuristic innovation—offering engineers the chance to work on life-saving robots for hospital logistics while walking through historic sites daily. This differentiates us from generic tech hubs.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Emphasizing our 12-month mentorship program with Israeli robotics pioneers (including ex-IDF R&amp;D leads) and guaranteed paths to leadership roles in Israel's $2B robotics market—projected to grow 30% annually through 2030.</w:t>
      </w:r>
    </w:p>
    <w:bookmarkEnd w:id="22"/>
    <w:bookmarkStart w:id="26" w:name="hyper-targeted-marketing-strategy"/>
    <w:p>
      <w:pPr>
        <w:pStyle w:val="Heading2"/>
      </w:pPr>
      <w:r>
        <w:t xml:space="preserve">Hyper-Targeted Marketing Strategy</w:t>
      </w:r>
    </w:p>
    <w:p>
      <w:pPr>
        <w:pStyle w:val="FirstParagraph"/>
      </w:pPr>
      <w:r>
        <w:t xml:space="preserve">We deploy a multi-channel approach specifically engineered for Robotics Engineers in the Jerusalem ecosystem:</w:t>
      </w:r>
    </w:p>
    <w:bookmarkStart w:id="23" w:name="academic-partnerships-jerusalem-focused"/>
    <w:p>
      <w:pPr>
        <w:pStyle w:val="Heading3"/>
      </w:pPr>
      <w:r>
        <w:t xml:space="preserve">1. Academic Partnerships (Jerusalem-Focused)</w:t>
      </w:r>
    </w:p>
    <w:p>
      <w:pPr>
        <w:numPr>
          <w:ilvl w:val="0"/>
          <w:numId w:val="1003"/>
        </w:numPr>
        <w:pStyle w:val="Compact"/>
      </w:pPr>
      <w:r>
        <w:t xml:space="preserve">Exclusive recruitment drives at Hebrew University's Robotics Lab and Jerusalems' Technion branch, featuring live demos of our current projects</w:t>
      </w:r>
    </w:p>
    <w:p>
      <w:pPr>
        <w:numPr>
          <w:ilvl w:val="0"/>
          <w:numId w:val="1003"/>
        </w:numPr>
        <w:pStyle w:val="Compact"/>
      </w:pPr>
      <w:r>
        <w:t xml:space="preserve">Sponsored workshops on "Robotics for Urban Challenges in Jerusalem" at the Jerusalem College of Technology</w:t>
      </w:r>
    </w:p>
    <w:p>
      <w:pPr>
        <w:numPr>
          <w:ilvl w:val="0"/>
          <w:numId w:val="1003"/>
        </w:numPr>
        <w:pStyle w:val="Compact"/>
      </w:pPr>
      <w:r>
        <w:t xml:space="preserve">Customized LinkedIn content targeting alumni from these institutions with job-specific case studies</w:t>
      </w:r>
    </w:p>
    <w:bookmarkEnd w:id="23"/>
    <w:bookmarkStart w:id="24" w:name="industry-specific-digital-campaigns"/>
    <w:p>
      <w:pPr>
        <w:pStyle w:val="Heading3"/>
      </w:pPr>
      <w:r>
        <w:t xml:space="preserve">2. Industry-Specific Digital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Niche Job Boards:</w:t>
      </w:r>
      <w:r>
        <w:t xml:space="preserve"> </w:t>
      </w:r>
      <w:r>
        <w:t xml:space="preserve">Featured placements on Robohub, IEEE Robotics Community, and Israel's leading tech platform "LocalStart"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Ads:</w:t>
      </w:r>
      <w:r>
        <w:t xml:space="preserve"> </w:t>
      </w:r>
      <w:r>
        <w:t xml:space="preserve">LinkedIn campaigns focusing on robotics keywords in Jerusalem (24km radius), emphasizing "Israel" location in ad copy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Blog series "Why Robotics Engineers Choose Jerusalem" featuring current team members discussing their work on autonomous drones for Judean Desert terrain mapping</w:t>
      </w:r>
    </w:p>
    <w:bookmarkEnd w:id="24"/>
    <w:bookmarkStart w:id="25" w:name="community-engagement-jerusalem-centric"/>
    <w:p>
      <w:pPr>
        <w:pStyle w:val="Heading3"/>
      </w:pPr>
      <w:r>
        <w:t xml:space="preserve">3. Community Engagement (Jerusalem-Centric)</w:t>
      </w:r>
    </w:p>
    <w:p>
      <w:pPr>
        <w:numPr>
          <w:ilvl w:val="0"/>
          <w:numId w:val="1005"/>
        </w:numPr>
        <w:pStyle w:val="Compact"/>
      </w:pPr>
      <w:r>
        <w:t xml:space="preserve">Sponsorship of the annual Jerusalem Robotics Conference (20,000+ attendees) with a dedicated "Career Pavilion"</w:t>
      </w:r>
    </w:p>
    <w:p>
      <w:pPr>
        <w:numPr>
          <w:ilvl w:val="0"/>
          <w:numId w:val="1005"/>
        </w:numPr>
        <w:pStyle w:val="Compact"/>
      </w:pPr>
      <w:r>
        <w:t xml:space="preserve">Partnerships with local co-working spaces like "The Nest" in Jerusalem's startup district for networking events</w:t>
      </w:r>
    </w:p>
    <w:p>
      <w:pPr>
        <w:numPr>
          <w:ilvl w:val="0"/>
          <w:numId w:val="1005"/>
        </w:numPr>
        <w:pStyle w:val="Compact"/>
      </w:pPr>
      <w:r>
        <w:t xml:space="preserve">Collaboration with Israeli military tech alumni associations to leverage their professional networks</w:t>
      </w:r>
    </w:p>
    <w:bookmarkEnd w:id="25"/>
    <w:bookmarkEnd w:id="26"/>
    <w:bookmarkStart w:id="27" w:name="tactical-timeline-execution"/>
    <w:p>
      <w:pPr>
        <w:pStyle w:val="Heading2"/>
      </w:pPr>
      <w:r>
        <w:t xml:space="preserve">Tactical Timeline &amp; Execution</w:t>
      </w:r>
    </w:p>
    <w:p>
      <w:pPr>
        <w:pStyle w:val="FirstParagraph"/>
      </w:pPr>
      <w:r>
        <w:rPr>
          <w:bCs/>
          <w:b/>
        </w:rPr>
        <w:t xml:space="preserve">Month 1: Foundation &amp; Awareness (Weeks 1-4)</w:t>
      </w:r>
    </w:p>
    <w:p>
      <w:pPr>
        <w:numPr>
          <w:ilvl w:val="0"/>
          <w:numId w:val="1006"/>
        </w:numPr>
        <w:pStyle w:val="Compact"/>
      </w:pPr>
      <w:r>
        <w:t xml:space="preserve">Launch "Robotics Engineers in Jerusalem" microsite with location-specific content</w:t>
      </w:r>
    </w:p>
    <w:p>
      <w:pPr>
        <w:numPr>
          <w:ilvl w:val="0"/>
          <w:numId w:val="1006"/>
        </w:numPr>
        <w:pStyle w:val="Compact"/>
      </w:pPr>
      <w:r>
        <w:t xml:space="preserve">Deploy targeted LinkedIn ads to robotics professionals within Israel (geofenced to Jerusalem)</w:t>
      </w:r>
    </w:p>
    <w:p>
      <w:pPr>
        <w:numPr>
          <w:ilvl w:val="0"/>
          <w:numId w:val="1006"/>
        </w:numPr>
        <w:pStyle w:val="Compact"/>
      </w:pPr>
      <w:r>
        <w:t xml:space="preserve">Secure partnerships with Hebrew University for campus recruitment</w:t>
      </w:r>
    </w:p>
    <w:p>
      <w:pPr>
        <w:pStyle w:val="FirstParagraph"/>
      </w:pPr>
      <w:r>
        <w:rPr>
          <w:bCs/>
          <w:b/>
        </w:rPr>
        <w:t xml:space="preserve">Month 2: Deep Engagement (Weeks 5-8)</w:t>
      </w:r>
    </w:p>
    <w:p>
      <w:pPr>
        <w:numPr>
          <w:ilvl w:val="0"/>
          <w:numId w:val="1007"/>
        </w:numPr>
        <w:pStyle w:val="Compact"/>
      </w:pPr>
      <w:r>
        <w:t xml:space="preserve">Host "Jerusalem Robotics Day" event at our Jerusalem office with live robot demonstrations</w:t>
      </w:r>
    </w:p>
    <w:p>
      <w:pPr>
        <w:numPr>
          <w:ilvl w:val="0"/>
          <w:numId w:val="1007"/>
        </w:numPr>
        <w:pStyle w:val="Compact"/>
      </w:pPr>
      <w:r>
        <w:t xml:space="preserve">Begin personalized outreach to top candidates via Israeli engineering associations</w:t>
      </w:r>
    </w:p>
    <w:p>
      <w:pPr>
        <w:numPr>
          <w:ilvl w:val="0"/>
          <w:numId w:val="1007"/>
        </w:numPr>
        <w:pStyle w:val="Compact"/>
      </w:pPr>
      <w:r>
        <w:t xml:space="preserve">Release video testimonials from current staff working on Jerusalem-specific projects (e.g., robotics for elderly care in Yad Vashem's community centers)</w:t>
      </w:r>
    </w:p>
    <w:p>
      <w:pPr>
        <w:pStyle w:val="FirstParagraph"/>
      </w:pPr>
      <w:r>
        <w:rPr>
          <w:bCs/>
          <w:b/>
        </w:rPr>
        <w:t xml:space="preserve">Month 3: Conversion &amp; Offer Stage (Weeks 9-12)</w:t>
      </w:r>
    </w:p>
    <w:p>
      <w:pPr>
        <w:numPr>
          <w:ilvl w:val="0"/>
          <w:numId w:val="1008"/>
        </w:numPr>
        <w:pStyle w:val="Compact"/>
      </w:pPr>
      <w:r>
        <w:t xml:space="preserve">Exclusive site visits for shortlisted candidates to experience Jerusalem's tech environment</w:t>
      </w:r>
    </w:p>
    <w:p>
      <w:pPr>
        <w:numPr>
          <w:ilvl w:val="0"/>
          <w:numId w:val="1008"/>
        </w:numPr>
        <w:pStyle w:val="Compact"/>
      </w:pPr>
      <w:r>
        <w:t xml:space="preserve">Personalized relocation packages highlighting Jerusalem housing solutions and cultural integration</w:t>
      </w:r>
    </w:p>
    <w:p>
      <w:pPr>
        <w:numPr>
          <w:ilvl w:val="0"/>
          <w:numId w:val="1008"/>
        </w:numPr>
        <w:pStyle w:val="Compact"/>
      </w:pPr>
      <w:r>
        <w:t xml:space="preserve">Closed-loop campaign tracking with metrics on "Jerusalem" keyword engagement (minimum 40% of inquiries must reference location)</w:t>
      </w:r>
    </w:p>
    <w:bookmarkEnd w:id="27"/>
    <w:bookmarkStart w:id="28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 Jerusalem-specific benchmarks: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Qualified Applications:</w:t>
      </w:r>
      <w:r>
        <w:t xml:space="preserve"> </w:t>
      </w:r>
      <w:r>
        <w:t xml:space="preserve">Minimum 50 applications from candidates with robotics expertise (35% must reference "Israel" or "Jerusalem" in application notes)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25% interview-to-offer rate (exceeding global average of 18%)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Location-Driven Engagement:</w:t>
      </w:r>
      <w:r>
        <w:t xml:space="preserve"> </w:t>
      </w:r>
      <w:r>
        <w:t xml:space="preserve">60%+ of candidates actively seeking Jerusalem-based roles (tracked via survey at application stage)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Employer Brand Lift:</w:t>
      </w:r>
      <w:r>
        <w:t xml:space="preserve"> </w:t>
      </w:r>
      <w:r>
        <w:t xml:space="preserve">40% increase in "Robotics Engineer" job page views from Israel/Jerusalem IP addresses within campaign period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$185,000, with strategic allocation toward Jerusalem-specific tactics:</w:t>
      </w:r>
    </w:p>
    <w:p>
      <w:pPr>
        <w:numPr>
          <w:ilvl w:val="0"/>
          <w:numId w:val="1010"/>
        </w:numPr>
        <w:pStyle w:val="Compact"/>
      </w:pPr>
      <w:r>
        <w:t xml:space="preserve">45% Digital &amp; Social Media (Jerusalem-targeted ads)</w:t>
      </w:r>
    </w:p>
    <w:p>
      <w:pPr>
        <w:numPr>
          <w:ilvl w:val="0"/>
          <w:numId w:val="1010"/>
        </w:numPr>
        <w:pStyle w:val="Compact"/>
      </w:pPr>
      <w:r>
        <w:t xml:space="preserve">30% Event Sponsorship (Jerusalem Robotics Conference, local workshops)</w:t>
      </w:r>
    </w:p>
    <w:p>
      <w:pPr>
        <w:numPr>
          <w:ilvl w:val="0"/>
          <w:numId w:val="1010"/>
        </w:numPr>
        <w:pStyle w:val="Compact"/>
      </w:pPr>
      <w:r>
        <w:t xml:space="preserve">15% Content Creation (Location-focused video/blog assets)</w:t>
      </w:r>
    </w:p>
    <w:p>
      <w:pPr>
        <w:numPr>
          <w:ilvl w:val="0"/>
          <w:numId w:val="1010"/>
        </w:numPr>
        <w:pStyle w:val="Compact"/>
      </w:pPr>
      <w:r>
        <w:t xml:space="preserve">10% Academic Partnerships</w:t>
      </w:r>
    </w:p>
    <w:bookmarkEnd w:id="29"/>
    <w:bookmarkStart w:id="30" w:name="overcoming-jerusalem-specific-challenges"/>
    <w:p>
      <w:pPr>
        <w:pStyle w:val="Heading2"/>
      </w:pPr>
      <w:r>
        <w:t xml:space="preserve">Overcoming Jerusalem-Specific Challenges</w:t>
      </w:r>
    </w:p>
    <w:p>
      <w:pPr>
        <w:pStyle w:val="FirstParagraph"/>
      </w:pPr>
      <w:r>
        <w:t xml:space="preserve">This Marketing Plan directly addresses common barriers to recruitment in Jerusalem through: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Logistics Support:</w:t>
      </w:r>
      <w:r>
        <w:t xml:space="preserve"> </w:t>
      </w:r>
      <w:r>
        <w:t xml:space="preserve">Dedicated relocation team handling visa processes and housing in Jerusalem neighborhoods (e.g., Armon Hanatziv, Mea Shearim)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Partnering with local Jewish and Arab community centers to offer cultural immersion programs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Work-Life Balance:</w:t>
      </w:r>
      <w:r>
        <w:t xml:space="preserve"> </w:t>
      </w:r>
      <w:r>
        <w:t xml:space="preserve">Promoting our 4-day workweek policy in Jerusalem (aligned with Israeli labor law) as a key differentiator</w:t>
      </w:r>
    </w:p>
    <w:bookmarkEnd w:id="30"/>
    <w:bookmarkStart w:id="31" w:name="X9a14afe2f61379ee837010eb881b9b42c63ba7e"/>
    <w:p>
      <w:pPr>
        <w:pStyle w:val="Heading2"/>
      </w:pPr>
      <w:r>
        <w:t xml:space="preserve">Conclusion: Positioning Israel Jerusalem as the Robotics Capital</w:t>
      </w:r>
    </w:p>
    <w:p>
      <w:pPr>
        <w:pStyle w:val="FirstParagraph"/>
      </w:pPr>
      <w:r>
        <w:t xml:space="preserve">This Marketing Plan strategically positions the Robotics Engineer role not merely as a job, but as an entry point into Israel's most dynamic innovation ecosystem. By embedding "Israel Jerusalem" into every facet of our recruitment messaging—from location-specific case studies to geofenced digital campaigns—we transform a standard hiring initiative into a strategic brand-building effort for our Jerusalem tech hub. We'll demonstrate that choosing this Robotics Engineer position means joining the vanguard of robotics development in a city where ancient traditions meet AI-driven futures, creating unmatched career impact within Israel's rapidly expanding robotics landscape. This campaign doesn't just fill a role; it cements Jerusalem's status as the global destination for next-generation robotics innovation.</w:t>
      </w:r>
    </w:p>
    <w:p>
      <w:pPr>
        <w:pStyle w:val="BodyText"/>
      </w:pPr>
      <w:r>
        <w:rPr>
          <w:bCs/>
          <w:b/>
        </w:rPr>
        <w:t xml:space="preserve">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- Israel Jerusalem</dc:title>
  <dc:creator/>
  <dc:language>en</dc:language>
  <cp:keywords/>
  <dcterms:created xsi:type="dcterms:W3CDTF">2026-07-20T00:14:18Z</dcterms:created>
  <dcterms:modified xsi:type="dcterms:W3CDTF">2026-07-20T00:14:18Z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