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Abidjan,</w:t>
      </w:r>
      <w:r>
        <w:t xml:space="preserve"> </w:t>
      </w:r>
      <w:r>
        <w:t xml:space="preserve">Ivory</w:t>
      </w:r>
      <w:r>
        <w:t xml:space="preserve"> </w:t>
      </w:r>
      <w:r>
        <w:t xml:space="preserve">Coast</w:t>
      </w:r>
    </w:p>
    <w:bookmarkStart w:id="31" w:name="Xf3ee41142505854711421f49fa910955e461d56"/>
    <w:p>
      <w:pPr>
        <w:pStyle w:val="Heading1"/>
      </w:pPr>
      <w:r>
        <w:t xml:space="preserve">Strategic Marketing Plan: Attracting Top-Tier Robotics Engineers to Abidjan, Ivory Coast</w:t>
      </w:r>
    </w:p>
    <w:bookmarkStart w:id="20" w:name="executive-summary"/>
    <w:p>
      <w:pPr>
        <w:pStyle w:val="Heading2"/>
      </w:pPr>
      <w:r>
        <w:t xml:space="preserve">Executive Summary</w:t>
      </w:r>
    </w:p>
    <w:p>
      <w:pPr>
        <w:pStyle w:val="FirstParagraph"/>
      </w:pPr>
      <w:r>
        <w:t xml:space="preserve">This comprehensive Marketing Plan outlines the strategy for recruiting a highly skilled Robotics Engineer in Abidjan, Ivory Coast. As the economic and technological hub of West Africa, Abidjan presents a unique opportunity to position our organization at the forefront of automation innovation. With rapid industrialization, agricultural modernization demands, and government initiatives like "Ivory Coast Digital 2025," there is an urgent need for specialized robotics expertise that aligns with local challenges. This plan details targeted recruitment tactics to attract and retain world-class Robotics Engineers who can drive sustainable growth in Abidjan's evolving tech ecosystem.</w:t>
      </w:r>
    </w:p>
    <w:bookmarkEnd w:id="20"/>
    <w:bookmarkStart w:id="21" w:name="Xaa6282e7d135a46cd8f476621e6b2a885612a52"/>
    <w:p>
      <w:pPr>
        <w:pStyle w:val="Heading2"/>
      </w:pPr>
      <w:r>
        <w:t xml:space="preserve">Market Analysis: Why Robotics Engineering in Abidjan?</w:t>
      </w:r>
    </w:p>
    <w:p>
      <w:pPr>
        <w:pStyle w:val="FirstParagraph"/>
      </w:pPr>
      <w:r>
        <w:t xml:space="preserve">Abidjan has emerged as a critical technology nexus in Africa, with a growing startup scene and strategic partnerships between local institutions and global firms. The city hosts over 300 technology companies, yet robotics talent remains critically scarce—only 12 certified Robotics Engineers operate within Ivory Coast’s borders according to the National Agency for Information Technologies (ANRT). Key market drivers include:</w:t>
      </w:r>
    </w:p>
    <w:p>
      <w:pPr>
        <w:numPr>
          <w:ilvl w:val="0"/>
          <w:numId w:val="1001"/>
        </w:numPr>
        <w:pStyle w:val="Compact"/>
      </w:pPr>
      <w:r>
        <w:rPr>
          <w:bCs/>
          <w:b/>
        </w:rPr>
        <w:t xml:space="preserve">Port Automation Needs:</w:t>
      </w:r>
      <w:r>
        <w:t xml:space="preserve"> </w:t>
      </w:r>
      <w:r>
        <w:t xml:space="preserve">Abidjan’s Port of Tema handles 70% of West Africa's trade, requiring autonomous cargo handling systems to reduce delays.</w:t>
      </w:r>
    </w:p>
    <w:p>
      <w:pPr>
        <w:numPr>
          <w:ilvl w:val="0"/>
          <w:numId w:val="1001"/>
        </w:numPr>
        <w:pStyle w:val="Compact"/>
      </w:pPr>
      <w:r>
        <w:rPr>
          <w:bCs/>
          <w:b/>
        </w:rPr>
        <w:t xml:space="preserve">Agricultural Transformation:</w:t>
      </w:r>
      <w:r>
        <w:t xml:space="preserve"> </w:t>
      </w:r>
      <w:r>
        <w:t xml:space="preserve">Ivory Coast produces 40% of the world’s cocoa; robotics for harvesting and processing is a priority under the National Agriculture Strategy.</w:t>
      </w:r>
    </w:p>
    <w:p>
      <w:pPr>
        <w:numPr>
          <w:ilvl w:val="0"/>
          <w:numId w:val="1001"/>
        </w:numPr>
        <w:pStyle w:val="Compact"/>
      </w:pPr>
      <w:r>
        <w:rPr>
          <w:bCs/>
          <w:b/>
        </w:rPr>
        <w:t xml:space="preserve">Government Incentives:</w:t>
      </w:r>
      <w:r>
        <w:t xml:space="preserve"> </w:t>
      </w:r>
      <w:r>
        <w:t xml:space="preserve">Tax exemptions for tech firms establishing R&amp;D centers in Abidjan’s Free Economic Zones (e.g., Port Bouët).</w:t>
      </w:r>
    </w:p>
    <w:p>
      <w:pPr>
        <w:pStyle w:val="FirstParagraph"/>
      </w:pPr>
      <w:r>
        <w:t xml:space="preserve">The absence of local Robotics Engineering talent creates a strategic window to position our firm as an innovator while addressing a critical national need. This Marketing Plan directly targets this gap with hyper-localized recruitment strategies.</w:t>
      </w:r>
    </w:p>
    <w:bookmarkEnd w:id="21"/>
    <w:bookmarkStart w:id="22" w:name="X9ae9c124fcc9a5eab6cedb3b1d9beaca474418c"/>
    <w:p>
      <w:pPr>
        <w:pStyle w:val="Heading2"/>
      </w:pPr>
      <w:r>
        <w:t xml:space="preserve">Target Candidate Profile: The Abidjan-Ready Robotics Engineer</w:t>
      </w:r>
    </w:p>
    <w:p>
      <w:pPr>
        <w:pStyle w:val="FirstParagraph"/>
      </w:pPr>
      <w:r>
        <w:t xml:space="preserve">We seek candidates who possess technical expertise combined with cultural adaptability to thrive in Abidjan’s environment:</w:t>
      </w:r>
    </w:p>
    <w:p>
      <w:pPr>
        <w:numPr>
          <w:ilvl w:val="0"/>
          <w:numId w:val="1002"/>
        </w:numPr>
        <w:pStyle w:val="Compact"/>
      </w:pPr>
      <w:r>
        <w:rPr>
          <w:bCs/>
          <w:b/>
        </w:rPr>
        <w:t xml:space="preserve">Technical Requirements:</w:t>
      </w:r>
      <w:r>
        <w:t xml:space="preserve"> </w:t>
      </w:r>
      <w:r>
        <w:t xml:space="preserve">Master’s degree in Robotics/Automation, 3+ years experience with ROS (Robot Operating System), and proficiency in Python/C++.</w:t>
      </w:r>
    </w:p>
    <w:p>
      <w:pPr>
        <w:numPr>
          <w:ilvl w:val="0"/>
          <w:numId w:val="1002"/>
        </w:numPr>
        <w:pStyle w:val="Compact"/>
      </w:pPr>
      <w:r>
        <w:rPr>
          <w:bCs/>
          <w:b/>
        </w:rPr>
        <w:t xml:space="preserve">Local Adaptation Skills:</w:t>
      </w:r>
      <w:r>
        <w:t xml:space="preserve"> </w:t>
      </w:r>
      <w:r>
        <w:t xml:space="preserve">Experience designing for tropical conditions (dust, humidity), knowledge of African agricultural/industrial workflows, and fluency in French (English is secondary).</w:t>
      </w:r>
    </w:p>
    <w:p>
      <w:pPr>
        <w:numPr>
          <w:ilvl w:val="0"/>
          <w:numId w:val="1002"/>
        </w:numPr>
        <w:pStyle w:val="Compact"/>
      </w:pPr>
      <w:r>
        <w:rPr>
          <w:bCs/>
          <w:b/>
        </w:rPr>
        <w:t xml:space="preserve">Cultural Alignment:</w:t>
      </w:r>
      <w:r>
        <w:t xml:space="preserve"> </w:t>
      </w:r>
      <w:r>
        <w:t xml:space="preserve">Commitment to community impact—prior experience collaborating with Ivorian institutions like École Polytechnique d’Abidjan or the Centre National de la Recherche Scientifique (CNRS).</w:t>
      </w:r>
    </w:p>
    <w:bookmarkEnd w:id="22"/>
    <w:bookmarkStart w:id="26" w:name="X418cdabe6afaaad3e1e48b9bf503d8bc7afa2e1"/>
    <w:p>
      <w:pPr>
        <w:pStyle w:val="Heading2"/>
      </w:pPr>
      <w:r>
        <w:t xml:space="preserve">Recruitment Marketing Strategy: Precision Targeting for Abidjan</w:t>
      </w:r>
    </w:p>
    <w:p>
      <w:pPr>
        <w:pStyle w:val="FirstParagraph"/>
      </w:pPr>
      <w:r>
        <w:t xml:space="preserve">Rather than generic global job boards, this plan employs a three-tiered approach to reach qualified Robotics Engineers in West Africa:</w:t>
      </w:r>
    </w:p>
    <w:bookmarkStart w:id="23" w:name="local-academic-partnerships-tier-1"/>
    <w:p>
      <w:pPr>
        <w:pStyle w:val="Heading3"/>
      </w:pPr>
      <w:r>
        <w:t xml:space="preserve">1. Local Academic Partnerships (Tier 1)</w:t>
      </w:r>
    </w:p>
    <w:p>
      <w:pPr>
        <w:pStyle w:val="FirstParagraph"/>
      </w:pPr>
      <w:r>
        <w:t xml:space="preserve">Forge exclusive partnerships with Abidjan’s engineering institutions:</w:t>
      </w:r>
      <w:r>
        <w:t xml:space="preserve"> </w:t>
      </w:r>
      <w:r>
        <w:t xml:space="preserve">• Co-host robotics hackathons at Université Félix Houphouët-Boigny with sponsored prizes.</w:t>
      </w:r>
      <w:r>
        <w:t xml:space="preserve"> </w:t>
      </w:r>
      <w:r>
        <w:t xml:space="preserve">• Offer paid internships to final-year students in robotics programs, with conversion offers for top performers.</w:t>
      </w:r>
      <w:r>
        <w:t xml:space="preserve"> </w:t>
      </w:r>
      <w:r>
        <w:t xml:space="preserve">• Sponsor the "Abidjan Robotics Challenge" – a regional competition focused on solving local problems (e.g., crop sorting robots).</w:t>
      </w:r>
    </w:p>
    <w:bookmarkEnd w:id="23"/>
    <w:bookmarkStart w:id="24" w:name="digital-community-engagement-tier-2"/>
    <w:p>
      <w:pPr>
        <w:pStyle w:val="Heading3"/>
      </w:pPr>
      <w:r>
        <w:t xml:space="preserve">2. Digital &amp; Community Engagement (Tier 2)</w:t>
      </w:r>
    </w:p>
    <w:p>
      <w:pPr>
        <w:pStyle w:val="FirstParagraph"/>
      </w:pPr>
      <w:r>
        <w:t xml:space="preserve">Leverage platforms deeply embedded in Ivory Coast’s tech community:</w:t>
      </w:r>
      <w:r>
        <w:t xml:space="preserve"> </w:t>
      </w:r>
      <w:r>
        <w:t xml:space="preserve">• Targeted LinkedIn campaigns highlighting our Abidjan-based projects and tax incentives.</w:t>
      </w:r>
      <w:r>
        <w:t xml:space="preserve"> </w:t>
      </w:r>
      <w:r>
        <w:t xml:space="preserve">• Collaborate with local influencers like "TechAbidjan" for live Q&amp;A sessions on robotics career paths.</w:t>
      </w:r>
      <w:r>
        <w:t xml:space="preserve"> </w:t>
      </w:r>
      <w:r>
        <w:t xml:space="preserve">• Geo-targeted Facebook/WhatsApp ads focusing on engineering communities in Abidjan, Yamoussoukro, and Bouaké.</w:t>
      </w:r>
    </w:p>
    <w:bookmarkEnd w:id="24"/>
    <w:bookmarkStart w:id="25" w:name="strategic-employer-branding-tier-3"/>
    <w:p>
      <w:pPr>
        <w:pStyle w:val="Heading3"/>
      </w:pPr>
      <w:r>
        <w:t xml:space="preserve">3. Strategic Employer Branding (Tier 3)</w:t>
      </w:r>
    </w:p>
    <w:p>
      <w:pPr>
        <w:pStyle w:val="FirstParagraph"/>
      </w:pPr>
      <w:r>
        <w:t xml:space="preserve">Create compelling narratives that resonate with international engineers’ desire for meaningful work in Africa:</w:t>
      </w:r>
      <w:r>
        <w:t xml:space="preserve"> </w:t>
      </w:r>
      <w:r>
        <w:t xml:space="preserve">• "Build the Future of Ivory Coast" campaign showcasing robotics applications in cocoa farming and port logistics.</w:t>
      </w:r>
      <w:r>
        <w:t xml:space="preserve"> </w:t>
      </w:r>
      <w:r>
        <w:t xml:space="preserve">• Publish case studies like "How Our Abidjan Robotics Team Reduced Cocoa Sorting Time by 45%."</w:t>
      </w:r>
      <w:r>
        <w:t xml:space="preserve"> </w:t>
      </w:r>
      <w:r>
        <w:t xml:space="preserve">• Offer relocation packages including housing near Abidjan’s tech corridor (Plateau de la Falaise) and cultural integration support.</w:t>
      </w:r>
    </w:p>
    <w:bookmarkEnd w:id="25"/>
    <w:bookmarkEnd w:id="26"/>
    <w:bookmarkStart w:id="27" w:name="X2562d791e7376117cfa5f792f4fdd0912404cf9"/>
    <w:p>
      <w:pPr>
        <w:pStyle w:val="Heading2"/>
      </w:pPr>
      <w:r>
        <w:t xml:space="preserve">Retention Strategy: Securing Long-Term Talent in Ivory Coast</w:t>
      </w:r>
    </w:p>
    <w:p>
      <w:pPr>
        <w:pStyle w:val="FirstParagraph"/>
      </w:pPr>
      <w:r>
        <w:t xml:space="preserve">Recruitment is only the first step. To prevent talent attrition to global hubs, we implement:</w:t>
      </w:r>
    </w:p>
    <w:p>
      <w:pPr>
        <w:numPr>
          <w:ilvl w:val="0"/>
          <w:numId w:val="1003"/>
        </w:numPr>
        <w:pStyle w:val="Compact"/>
      </w:pPr>
      <w:r>
        <w:rPr>
          <w:bCs/>
          <w:b/>
        </w:rPr>
        <w:t xml:space="preserve">Professional Growth Pathways:</w:t>
      </w:r>
      <w:r>
        <w:t xml:space="preserve"> </w:t>
      </w:r>
      <w:r>
        <w:t xml:space="preserve">Quarterly sabbaticals at international robotics labs (e.g., ETH Zurich) with full cost coverage.</w:t>
      </w:r>
    </w:p>
    <w:p>
      <w:pPr>
        <w:numPr>
          <w:ilvl w:val="0"/>
          <w:numId w:val="1003"/>
        </w:numPr>
        <w:pStyle w:val="Compact"/>
      </w:pPr>
      <w:r>
        <w:rPr>
          <w:bCs/>
          <w:b/>
        </w:rPr>
        <w:t xml:space="preserve">Community Impact Bonus:</w:t>
      </w:r>
      <w:r>
        <w:t xml:space="preserve"> </w:t>
      </w:r>
      <w:r>
        <w:t xml:space="preserve">10% salary bonus tied to community projects (e.g., teaching robotics at Abidjan public schools).</w:t>
      </w:r>
    </w:p>
    <w:p>
      <w:pPr>
        <w:numPr>
          <w:ilvl w:val="0"/>
          <w:numId w:val="1003"/>
        </w:numPr>
        <w:pStyle w:val="Compact"/>
      </w:pPr>
      <w:r>
        <w:rPr>
          <w:bCs/>
          <w:b/>
        </w:rPr>
        <w:t xml:space="preserve">Cultural Integration:</w:t>
      </w:r>
      <w:r>
        <w:t xml:space="preserve"> </w:t>
      </w:r>
      <w:r>
        <w:t xml:space="preserve">Monthly "Ivory Coast Tech Socials" connecting engineers with local innovators.</w:t>
      </w:r>
    </w:p>
    <w:bookmarkEnd w:id="27"/>
    <w:bookmarkStart w:id="28" w:name="budget-allocation-kpis"/>
    <w:p>
      <w:pPr>
        <w:pStyle w:val="Heading2"/>
      </w:pPr>
      <w:r>
        <w:t xml:space="preserve">Budget Allocation &amp; KPIs</w:t>
      </w:r>
    </w:p>
    <w:p>
      <w:pPr>
        <w:pStyle w:val="FirstParagraph"/>
      </w:pPr>
      <w:r>
        <w:t xml:space="preserve">Total budget: $45,000 (for 6-month campaign). Allocation breakdown:</w:t>
      </w:r>
      <w:r>
        <w:t xml:space="preserve"> </w:t>
      </w:r>
      <w:r>
        <w:t xml:space="preserve">• Academic Partnerships: 45% ($20,250)</w:t>
      </w:r>
      <w:r>
        <w:t xml:space="preserve"> </w:t>
      </w:r>
      <w:r>
        <w:t xml:space="preserve">• Digital Campaigns: 35% ($15,750)</w:t>
      </w:r>
      <w:r>
        <w:t xml:space="preserve"> </w:t>
      </w:r>
      <w:r>
        <w:t xml:space="preserve">• Employer Branding Content: 20% ($9,000)</w:t>
      </w:r>
    </w:p>
    <w:p>
      <w:pPr>
        <w:pStyle w:val="BodyText"/>
      </w:pPr>
      <w:r>
        <w:t xml:space="preserve">Key Performance Indicators: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Measurement Tool</w:t>
            </w:r>
          </w:p>
        </w:tc>
      </w:tr>
      <w:tr>
        <w:tc>
          <w:tcPr/>
          <w:p>
            <w:pPr>
              <w:pStyle w:val="Compact"/>
              <w:jc w:val="left"/>
            </w:pPr>
            <w:r>
              <w:t xml:space="preserve">Qualified Applicants from Abidjan Region</w:t>
            </w:r>
          </w:p>
        </w:tc>
        <w:tc>
          <w:tcPr/>
          <w:p>
            <w:pPr>
              <w:pStyle w:val="Compact"/>
              <w:jc w:val="left"/>
            </w:pPr>
            <w:r>
              <w:t xml:space="preserve">≥ 50 candidates</w:t>
            </w:r>
          </w:p>
        </w:tc>
        <w:tc>
          <w:tcPr/>
          <w:p>
            <w:pPr>
              <w:pStyle w:val="Compact"/>
              <w:jc w:val="left"/>
            </w:pPr>
            <w:r>
              <w:t xml:space="preserve">CRM analytics (LinkedIn, local referrals)</w:t>
            </w:r>
          </w:p>
        </w:tc>
      </w:tr>
      <w:tr>
        <w:tc>
          <w:tcPr/>
          <w:p>
            <w:pPr>
              <w:pStyle w:val="Compact"/>
              <w:jc w:val="left"/>
            </w:pPr>
            <w:r>
              <w:t xml:space="preserve">Candidate Conversion Rate to Offer</w:t>
            </w:r>
          </w:p>
        </w:tc>
        <w:tc>
          <w:tcPr/>
          <w:p>
            <w:pPr>
              <w:pStyle w:val="Compact"/>
              <w:jc w:val="left"/>
            </w:pPr>
            <w:r>
              <w:t xml:space="preserve">≥ 30%</w:t>
            </w:r>
          </w:p>
        </w:tc>
        <w:tc>
          <w:tcPr/>
          <w:p>
            <w:pPr>
              <w:pStyle w:val="Compact"/>
              <w:jc w:val="left"/>
            </w:pPr>
            <w:r>
              <w:t xml:space="preserve">ATS data</w:t>
            </w:r>
          </w:p>
        </w:tc>
      </w:tr>
      <w:tr>
        <w:tc>
          <w:tcPr/>
          <w:p>
            <w:pPr>
              <w:pStyle w:val="Compact"/>
              <w:jc w:val="left"/>
            </w:pPr>
            <w:r>
              <w:t xml:space="preserve">Hire Retention (Year 1)</w:t>
            </w:r>
          </w:p>
        </w:tc>
        <w:tc>
          <w:tcPr/>
          <w:p>
            <w:pPr>
              <w:pStyle w:val="Compact"/>
              <w:jc w:val="left"/>
            </w:pPr>
            <w:r>
              <w:t xml:space="preserve">≥ 85%</w:t>
            </w:r>
          </w:p>
        </w:tc>
        <w:tc>
          <w:tcPr/>
          <w:p>
            <w:pPr>
              <w:pStyle w:val="Compact"/>
              <w:jc w:val="left"/>
            </w:pPr>
            <w:r>
              <w:t xml:space="preserve">HRIS exit surveys</w:t>
            </w:r>
          </w:p>
        </w:tc>
      </w:tr>
    </w:tbl>
    <w:bookmarkEnd w:id="28"/>
    <w:bookmarkStart w:id="29" w:name="national-impact-competitive-advantage"/>
    <w:p>
      <w:pPr>
        <w:pStyle w:val="Heading2"/>
      </w:pPr>
      <w:r>
        <w:t xml:space="preserve">National Impact &amp; Competitive Advantage</w:t>
      </w:r>
    </w:p>
    <w:p>
      <w:pPr>
        <w:pStyle w:val="FirstParagraph"/>
      </w:pPr>
      <w:r>
        <w:t xml:space="preserve">This Marketing Plan isn’t just about filling a role—it positions our organization as a catalyst for Ivory Coast’s technological sovereignty. By prioritizing Robotics Engineers who understand Abidjan’s unique challenges, we enable:</w:t>
      </w:r>
    </w:p>
    <w:p>
      <w:pPr>
        <w:numPr>
          <w:ilvl w:val="0"/>
          <w:numId w:val="1004"/>
        </w:numPr>
        <w:pStyle w:val="Compact"/>
      </w:pPr>
      <w:r>
        <w:t xml:space="preserve">Reduction in port logistics costs by 25% within 18 months</w:t>
      </w:r>
    </w:p>
    <w:p>
      <w:pPr>
        <w:numPr>
          <w:ilvl w:val="0"/>
          <w:numId w:val="1004"/>
        </w:numPr>
        <w:pStyle w:val="Compact"/>
      </w:pPr>
      <w:r>
        <w:t xml:space="preserve">Creation of a local robotics talent pipeline through university partnerships</w:t>
      </w:r>
    </w:p>
    <w:p>
      <w:pPr>
        <w:numPr>
          <w:ilvl w:val="0"/>
          <w:numId w:val="1004"/>
        </w:numPr>
        <w:pStyle w:val="Compact"/>
      </w:pPr>
      <w:r>
        <w:t xml:space="preserve">Alignment with Ivory Coast’s Vision 2030, enhancing our reputation as a responsible foreign investor.</w:t>
      </w:r>
    </w:p>
    <w:p>
      <w:pPr>
        <w:pStyle w:val="FirstParagraph"/>
      </w:pPr>
      <w:r>
        <w:t xml:space="preserve">Unlike generic global recruitment, this plan embeds every tactic in Abidjan’s context—from leveraging French-language technical forums to designing robotics solutions for West African environmental conditions. It transforms the "Robotics Engineer" role from a standard hire into a strategic asset for Ivory Coast’s industrial advancement. By executing this targeted strategy, we will not only secure elite talent but establish our brand as the preferred employer for cutting-edge engineering in Abidjan and beyond.</w:t>
      </w:r>
    </w:p>
    <w:bookmarkEnd w:id="29"/>
    <w:bookmarkStart w:id="30" w:name="conclusion"/>
    <w:p>
      <w:pPr>
        <w:pStyle w:val="Heading2"/>
      </w:pPr>
      <w:r>
        <w:t xml:space="preserve">Conclusion</w:t>
      </w:r>
    </w:p>
    <w:p>
      <w:pPr>
        <w:pStyle w:val="FirstParagraph"/>
      </w:pPr>
      <w:r>
        <w:t xml:space="preserve">The demand for Robotics Engineers in Abidjan represents a pivotal moment to merge global expertise with local impact. This Marketing Plan provides a precise roadmap to attract, onboard, and retain talent who will drive innovation where it matters most—on the ground in Ivory Coast. With focused investment in Abidjan-specific engagement channels and retention initiatives tailored to our candidates' aspirations, we will secure the Robotics Engineer needed to position our organization at the heart of West Africa’s automation revolution.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Abidjan, Ivory Coast</dc:title>
  <dc:creator/>
  <dc:language>en</dc:language>
  <cp:keywords/>
  <dcterms:created xsi:type="dcterms:W3CDTF">2026-07-21T14:22:01Z</dcterms:created>
  <dcterms:modified xsi:type="dcterms:W3CDTF">2026-07-21T14:22:01Z</dcterms:modified>
</cp:coreProperties>
</file>

<file path=docProps/custom.xml><?xml version="1.0" encoding="utf-8"?>
<Properties xmlns="http://schemas.openxmlformats.org/officeDocument/2006/custom-properties" xmlns:vt="http://schemas.openxmlformats.org/officeDocument/2006/docPropsVTypes"/>
</file>