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9" w:name="Xc6582cb8d30b4b4a53d4bea95388fe7268cdfcd"/>
    <w:p>
      <w:pPr>
        <w:pStyle w:val="Heading1"/>
      </w:pPr>
      <w:r>
        <w:t xml:space="preserve">Comprehensive Marketing Plan for Recruiting a Robotics Engineer in Kazakhstan Almaty</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Robotics Engineer for our innovation hub in Kazakhstan Almaty. As the tech landscape accelerates across Central Asia, Almaty emerges as the undisputed epicenter of technological advancement in Kazakhstan, positioning us to leverage this dynamic environment. This document details how we will position the</w:t>
      </w:r>
      <w:r>
        <w:t xml:space="preserve"> </w:t>
      </w:r>
      <w:r>
        <w:rPr>
          <w:bCs/>
          <w:b/>
        </w:rPr>
        <w:t xml:space="preserve">Robotics Engineer</w:t>
      </w:r>
      <w:r>
        <w:t xml:space="preserve"> </w:t>
      </w:r>
      <w:r>
        <w:t xml:space="preserve">role as a transformative career opportunity within</w:t>
      </w:r>
      <w:r>
        <w:t xml:space="preserve"> </w:t>
      </w:r>
      <w:r>
        <w:rPr>
          <w:bCs/>
          <w:b/>
        </w:rPr>
        <w:t xml:space="preserve">Kazakhstan Almaty</w:t>
      </w:r>
      <w:r>
        <w:t xml:space="preserve">'s burgeoning tech ecosystem. Our strategy focuses on targeted outreach, local partnerships, and compelling value propositions that resonate with global talent seeking meaningful impact in an emerging market.</w:t>
      </w:r>
    </w:p>
    <w:bookmarkEnd w:id="20"/>
    <w:bookmarkStart w:id="21" w:name="X7f8db9cda07d204f9e36d4cc41f02789c52c50c"/>
    <w:p>
      <w:pPr>
        <w:pStyle w:val="Heading2"/>
      </w:pPr>
      <w:r>
        <w:t xml:space="preserve">Market Analysis: Robotics Demand in Kazakhstan Almaty</w:t>
      </w:r>
    </w:p>
    <w:p>
      <w:pPr>
        <w:pStyle w:val="FirstParagraph"/>
      </w:pPr>
      <w:r>
        <w:t xml:space="preserve">Kazakhstan's National Digital Transformation Strategy 2035 identifies robotics as a priority sector for economic diversification, with Almaty accounting for over 65% of the country's tech investments. The city hosts seven major R&amp;D centers focused on automation, including the Kazakh-British Technical University and Almaty Polytechnic Institute. Current market data reveals a 42% annual growth in robotics-related job postings across Central Asia, yet a severe talent shortage persists—only 120 certified robotics specialists operate in all of Kazakhstan. This gap creates an urgent need for our</w:t>
      </w:r>
      <w:r>
        <w:t xml:space="preserve"> </w:t>
      </w:r>
      <w:r>
        <w:rPr>
          <w:bCs/>
          <w:b/>
        </w:rPr>
        <w:t xml:space="preserve">Robotics Engineer</w:t>
      </w:r>
      <w:r>
        <w:t xml:space="preserve"> </w:t>
      </w:r>
      <w:r>
        <w:t xml:space="preserve">role to drive innovation in manufacturing, healthcare, and smart city initiatives within</w:t>
      </w:r>
      <w:r>
        <w:t xml:space="preserve"> </w:t>
      </w:r>
      <w:r>
        <w:rPr>
          <w:bCs/>
          <w:b/>
        </w:rPr>
        <w:t xml:space="preserve">Kazakhstan Almaty</w:t>
      </w:r>
      <w:r>
        <w:t xml:space="preserve">. Our Marketing Plan directly addresses this scarcity by positioning the position as a catalyst for both professional growth and national development.</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recruitment campaign:</w:t>
      </w:r>
    </w:p>
    <w:p>
      <w:pPr>
        <w:numPr>
          <w:ilvl w:val="0"/>
          <w:numId w:val="1001"/>
        </w:numPr>
        <w:pStyle w:val="Compact"/>
      </w:pPr>
      <w:r>
        <w:rPr>
          <w:bCs/>
          <w:b/>
        </w:rPr>
        <w:t xml:space="preserve">Local Talent (60% of focus):</w:t>
      </w:r>
      <w:r>
        <w:t xml:space="preserve"> </w:t>
      </w:r>
      <w:r>
        <w:t xml:space="preserve">Kazakh engineers from Almaty's top universities (Kazakh National University, SATU) with robotics/AI specializations. They value career stability and cultural alignment.</w:t>
      </w:r>
    </w:p>
    <w:p>
      <w:pPr>
        <w:numPr>
          <w:ilvl w:val="0"/>
          <w:numId w:val="1001"/>
        </w:numPr>
        <w:pStyle w:val="Compact"/>
      </w:pPr>
      <w:r>
        <w:rPr>
          <w:bCs/>
          <w:b/>
        </w:rPr>
        <w:t xml:space="preserve">Expatriate Specialists (25% of focus):</w:t>
      </w:r>
      <w:r>
        <w:t xml:space="preserve"> </w:t>
      </w:r>
      <w:r>
        <w:t xml:space="preserve">International engineers seeking Eastern European opportunities. They prioritize competitive compensation and research freedom.</w:t>
      </w:r>
    </w:p>
    <w:p>
      <w:pPr>
        <w:numPr>
          <w:ilvl w:val="0"/>
          <w:numId w:val="1001"/>
        </w:numPr>
        <w:pStyle w:val="Compact"/>
      </w:pPr>
      <w:r>
        <w:rPr>
          <w:bCs/>
          <w:b/>
        </w:rPr>
        <w:t xml:space="preserve">Diaspora Professionals (15% of focus):</w:t>
      </w:r>
      <w:r>
        <w:t xml:space="preserve"> </w:t>
      </w:r>
      <w:r>
        <w:t xml:space="preserve">Kazakh engineers working abroad who desire to contribute to national development. They respond strongly to patriotism-driven messaging.</w:t>
      </w:r>
    </w:p>
    <w:bookmarkEnd w:id="22"/>
    <w:bookmarkStart w:id="23" w:name="Xf26ff0f00958e2ea49e1e2446eff8ac0f1463a8"/>
    <w:p>
      <w:pPr>
        <w:pStyle w:val="Heading2"/>
      </w:pPr>
      <w:r>
        <w:t xml:space="preserve">Positioning Strategy: The Almaty Robotics Advantage</w:t>
      </w:r>
    </w:p>
    <w:p>
      <w:pPr>
        <w:pStyle w:val="FirstParagraph"/>
      </w:pPr>
      <w:r>
        <w:t xml:space="preserve">We position the</w:t>
      </w:r>
      <w:r>
        <w:t xml:space="preserve"> </w:t>
      </w:r>
      <w:r>
        <w:rPr>
          <w:bCs/>
          <w:b/>
        </w:rPr>
        <w:t xml:space="preserve">Robotics Engineer</w:t>
      </w:r>
      <w:r>
        <w:t xml:space="preserve"> </w:t>
      </w:r>
      <w:r>
        <w:t xml:space="preserve">role not as a job, but as a leadership opportunity within Kazakhstan's strategic tech pivot. Key pillars include:</w:t>
      </w:r>
    </w:p>
    <w:p>
      <w:pPr>
        <w:numPr>
          <w:ilvl w:val="0"/>
          <w:numId w:val="1002"/>
        </w:numPr>
        <w:pStyle w:val="Compact"/>
      </w:pPr>
      <w:r>
        <w:rPr>
          <w:bCs/>
          <w:b/>
        </w:rPr>
        <w:t xml:space="preserve">Catalyst for National Innovation:</w:t>
      </w:r>
      <w:r>
        <w:t xml:space="preserve"> </w:t>
      </w:r>
      <w:r>
        <w:t xml:space="preserve">"Shape Kazakhstan's future in robotics while receiving government-backed research grants."</w:t>
      </w:r>
    </w:p>
    <w:p>
      <w:pPr>
        <w:numPr>
          <w:ilvl w:val="0"/>
          <w:numId w:val="1002"/>
        </w:numPr>
        <w:pStyle w:val="Compact"/>
      </w:pPr>
      <w:r>
        <w:rPr>
          <w:bCs/>
          <w:b/>
        </w:rPr>
        <w:t xml:space="preserve">Almaty Ecosystem Integration:</w:t>
      </w:r>
      <w:r>
        <w:t xml:space="preserve"> </w:t>
      </w:r>
      <w:r>
        <w:t xml:space="preserve">"Work alongside Central Asia's top AI labs and industrial partners in the city that hosts 70% of Kazakhstan's tech unicorns."</w:t>
      </w:r>
    </w:p>
    <w:p>
      <w:pPr>
        <w:numPr>
          <w:ilvl w:val="0"/>
          <w:numId w:val="1002"/>
        </w:numPr>
        <w:pStyle w:val="Compact"/>
      </w:pPr>
      <w:r>
        <w:rPr>
          <w:bCs/>
          <w:b/>
        </w:rPr>
        <w:t xml:space="preserve">Global Mobility Pathway:</w:t>
      </w:r>
      <w:r>
        <w:t xml:space="preserve"> </w:t>
      </w:r>
      <w:r>
        <w:t xml:space="preserve">"Gain international certifications through our partnership with ETH Zurich, while living in one of Asia's most vibrant cities."</w:t>
      </w:r>
    </w:p>
    <w:bookmarkEnd w:id="23"/>
    <w:bookmarkStart w:id="24" w:name="marketing-strategies-and-tactics"/>
    <w:p>
      <w:pPr>
        <w:pStyle w:val="Heading2"/>
      </w:pPr>
      <w:r>
        <w:t xml:space="preserve">Marketing Strategies and Tactics</w:t>
      </w:r>
    </w:p>
    <w:p>
      <w:pPr>
        <w:pStyle w:val="FirstParagraph"/>
      </w:pPr>
      <w:r>
        <w:rPr>
          <w:iCs/>
          <w:i/>
        </w:rPr>
        <w:t xml:space="preserve">Tactical 1: Hyper-Localized Digital Campaigns (Almaty Focus)</w:t>
      </w:r>
    </w:p>
    <w:p>
      <w:pPr>
        <w:pStyle w:val="BodyText"/>
      </w:pPr>
      <w:r>
        <w:t xml:space="preserve">We'll deploy geo-targeted LinkedIn ads, Google Ads, and university portals in Almaty with keywords like "robotics jobs Almaty," "Kazakhstan robotics engineer," and "engineering careers Kazakhstan." Content will feature testimonials from current Almaty-based engineers on our platform. A dedicated landing page titled "</w:t>
      </w:r>
      <w:r>
        <w:rPr>
          <w:bCs/>
          <w:b/>
        </w:rPr>
        <w:t xml:space="preserve">Robotics Engineer Role: Powering Kazakhstan's Tech Future from Almaty</w:t>
      </w:r>
      <w:r>
        <w:t xml:space="preserve">" will host 360° virtual tours of our Almaty innovation hub, emphasizing city amenities like the Astana Mall tech zone and affordable housing near research parks.</w:t>
      </w:r>
    </w:p>
    <w:p>
      <w:pPr>
        <w:pStyle w:val="BodyText"/>
      </w:pPr>
      <w:r>
        <w:rPr>
          <w:iCs/>
          <w:i/>
        </w:rPr>
        <w:t xml:space="preserve">Tactical 2: Strategic Partnerships with Almaty Institutions</w:t>
      </w:r>
    </w:p>
    <w:p>
      <w:pPr>
        <w:pStyle w:val="BodyText"/>
      </w:pPr>
      <w:r>
        <w:t xml:space="preserve">Collaborate with Kazakh-British Technical University's Robotics Department for sponsored seminars titled "Building Tomorrow's Machines in Almaty." We'll co-host a Robotics Innovation Summit at the Almaty Convention Center (October 2024), where candidates can meet our team while exploring Kazakhstan's $1.2B robotics market opportunities. This directly connects the</w:t>
      </w:r>
      <w:r>
        <w:t xml:space="preserve"> </w:t>
      </w:r>
      <w:r>
        <w:rPr>
          <w:bCs/>
          <w:b/>
        </w:rPr>
        <w:t xml:space="preserve">Robotics Engineer</w:t>
      </w:r>
      <w:r>
        <w:t xml:space="preserve"> </w:t>
      </w:r>
      <w:r>
        <w:t xml:space="preserve">role to tangible ecosystem growth within</w:t>
      </w:r>
      <w:r>
        <w:t xml:space="preserve"> </w:t>
      </w:r>
      <w:r>
        <w:rPr>
          <w:bCs/>
          <w:b/>
        </w:rPr>
        <w:t xml:space="preserve">Kazakhstan Almaty</w:t>
      </w:r>
      <w:r>
        <w:t xml:space="preserve">.</w:t>
      </w:r>
    </w:p>
    <w:p>
      <w:pPr>
        <w:pStyle w:val="BodyText"/>
      </w:pPr>
      <w:r>
        <w:rPr>
          <w:iCs/>
          <w:i/>
        </w:rPr>
        <w:t xml:space="preserve">Tactical 3: Diaspora and Expatriate Outreach</w:t>
      </w:r>
    </w:p>
    <w:p>
      <w:pPr>
        <w:pStyle w:val="BodyText"/>
      </w:pPr>
      <w:r>
        <w:t xml:space="preserve">A specialized campaign targeting Kazakh diaspora communities in Germany, Canada, and the UAE will highlight tax incentives for returning engineers (Kazakhstan offers 0% income tax for tech specialists). For expatriates, we'll emphasize Almaty's status as Central Asia's most cosmopolitan city—with international schools, English-speaking workplaces, and a 20% lower cost of living than Singapore.</w:t>
      </w:r>
    </w:p>
    <w:bookmarkEnd w:id="24"/>
    <w:bookmarkStart w:id="25" w:name="content-marketing-approach"/>
    <w:p>
      <w:pPr>
        <w:pStyle w:val="Heading2"/>
      </w:pPr>
      <w:r>
        <w:t xml:space="preserve">Content Marketing Approach</w:t>
      </w:r>
    </w:p>
    <w:p>
      <w:pPr>
        <w:pStyle w:val="FirstParagraph"/>
      </w:pPr>
      <w:r>
        <w:t xml:space="preserve">We'll produce bilingual (Kazakh/English) content tailored to Almaty's market:</w:t>
      </w:r>
    </w:p>
    <w:p>
      <w:pPr>
        <w:numPr>
          <w:ilvl w:val="0"/>
          <w:numId w:val="1003"/>
        </w:numPr>
        <w:pStyle w:val="Compact"/>
      </w:pPr>
      <w:r>
        <w:rPr>
          <w:iCs/>
          <w:i/>
        </w:rPr>
        <w:t xml:space="preserve">Videos:</w:t>
      </w:r>
      <w:r>
        <w:t xml:space="preserve"> </w:t>
      </w:r>
      <w:r>
        <w:t xml:space="preserve">"A Day in the Life of a Robotics Engineer at Almaty Innovation Hub" featuring local team members.</w:t>
      </w:r>
    </w:p>
    <w:p>
      <w:pPr>
        <w:numPr>
          <w:ilvl w:val="0"/>
          <w:numId w:val="1003"/>
        </w:numPr>
        <w:pStyle w:val="Compact"/>
      </w:pPr>
      <w:r>
        <w:rPr>
          <w:iCs/>
          <w:i/>
        </w:rPr>
        <w:t xml:space="preserve">Blogs:</w:t>
      </w:r>
      <w:r>
        <w:t xml:space="preserve"> </w:t>
      </w:r>
      <w:r>
        <w:t xml:space="preserve">"Why Kazakhstan Almaty is the Next Silicon Valley for Robotics" analyzing government incentives and industry growth.</w:t>
      </w:r>
    </w:p>
    <w:p>
      <w:pPr>
        <w:numPr>
          <w:ilvl w:val="0"/>
          <w:numId w:val="1003"/>
        </w:numPr>
        <w:pStyle w:val="Compact"/>
      </w:pPr>
      <w:r>
        <w:rPr>
          <w:iCs/>
          <w:i/>
        </w:rPr>
        <w:t xml:space="preserve">Testimonials:</w:t>
      </w:r>
      <w:r>
        <w:t xml:space="preserve"> </w:t>
      </w:r>
      <w:r>
        <w:t xml:space="preserve">Local engineers discussing how their</w:t>
      </w:r>
      <w:r>
        <w:t xml:space="preserve"> </w:t>
      </w:r>
      <w:r>
        <w:rPr>
          <w:bCs/>
          <w:b/>
        </w:rPr>
        <w:t xml:space="preserve">Robotics Engineer</w:t>
      </w:r>
      <w:r>
        <w:t xml:space="preserve"> </w:t>
      </w:r>
      <w:r>
        <w:t xml:space="preserve">roles accelerated national projects like autonomous agricultural drones in Almaty's agri-tech zones.</w:t>
      </w:r>
    </w:p>
    <w:bookmarkEnd w:id="25"/>
    <w:bookmarkStart w:id="26" w:name="budget-allocation-timeline"/>
    <w:p>
      <w:pPr>
        <w:pStyle w:val="Heading2"/>
      </w:pPr>
      <w:r>
        <w:t xml:space="preserve">Budget Allocation &amp; Timeline</w:t>
      </w:r>
    </w:p>
    <w:p>
      <w:pPr>
        <w:pStyle w:val="FirstParagraph"/>
      </w:pPr>
      <w:r>
        <w:t xml:space="preserve">Total campaign budget: $45,000 (aligned with Kazakh labor market standards). Breakdown:</w:t>
      </w:r>
    </w:p>
    <w:p>
      <w:pPr>
        <w:pStyle w:val="BodyText"/>
      </w:pPr>
      <w:r>
        <w:t xml:space="preserve">Tactic</w:t>
      </w:r>
    </w:p>
    <w:p>
      <w:pPr>
        <w:pStyle w:val="BodyText"/>
      </w:pPr>
      <w:r>
        <w:t xml:space="preserve">Allocation</w:t>
      </w:r>
    </w:p>
    <w:p>
      <w:pPr>
        <w:pStyle w:val="BodyText"/>
      </w:pPr>
      <w:r>
        <w:t xml:space="preserve">Timeline</w:t>
      </w:r>
    </w:p>
    <w:p>
      <w:pPr>
        <w:pStyle w:val="BodyText"/>
      </w:pPr>
      <w:r>
        <w:t xml:space="preserve">Localized Digital Ads &amp; SEO</w:t>
      </w:r>
    </w:p>
    <w:p>
      <w:pPr>
        <w:pStyle w:val="BodyText"/>
      </w:pPr>
      <w:r>
        <w:t xml:space="preserve">$18,000</w:t>
      </w:r>
    </w:p>
    <w:p>
      <w:pPr>
        <w:pStyle w:val="BodyText"/>
      </w:pPr>
      <w:r>
        <w:t xml:space="preserve">Month 1-3</w:t>
      </w:r>
    </w:p>
    <w:p>
      <w:pPr>
        <w:pStyle w:val="BodyText"/>
      </w:pPr>
      <w:r>
        <w:t xml:space="preserve">Almaty University Partnerships &amp; Events</w:t>
      </w:r>
    </w:p>
    <w:p>
      <w:pPr>
        <w:pStyle w:val="BodyText"/>
      </w:pPr>
      <w:r>
        <w:t xml:space="preserve">$22,000</w:t>
      </w:r>
    </w:p>
    <w:p>
      <w:pPr>
        <w:pStyle w:val="BodyText"/>
      </w:pPr>
      <w:r>
        <w:t xml:space="preserve">Month 2-5</w:t>
      </w:r>
    </w:p>
    <w:p>
      <w:pPr>
        <w:pStyle w:val="BodyText"/>
      </w:pPr>
      <w:r>
        <w:t xml:space="preserve">Diaspora/Expatriate Campaigns</w:t>
      </w:r>
    </w:p>
    <w:p>
      <w:pPr>
        <w:pStyle w:val="BodyText"/>
      </w:pPr>
      <w:r>
        <w:t xml:space="preserve">$5,000</w:t>
      </w:r>
    </w:p>
    <w:p>
      <w:pPr>
        <w:pStyle w:val="BodyText"/>
      </w:pPr>
      <w:r>
        <w:t xml:space="preserve">Month 3-4</w:t>
      </w:r>
    </w:p>
    <w:bookmarkEnd w:id="26"/>
    <w:bookmarkStart w:id="27" w:name="kpis-and-expected-outcomes"/>
    <w:p>
      <w:pPr>
        <w:pStyle w:val="Heading2"/>
      </w:pPr>
      <w:r>
        <w:t xml:space="preserve">KPIs and Expected Outcomes</w:t>
      </w:r>
    </w:p>
    <w:p>
      <w:pPr>
        <w:pStyle w:val="FirstParagraph"/>
      </w:pPr>
      <w:r>
        <w:t xml:space="preserve">We measure success through:</w:t>
      </w:r>
    </w:p>
    <w:p>
      <w:pPr>
        <w:numPr>
          <w:ilvl w:val="0"/>
          <w:numId w:val="1004"/>
        </w:numPr>
        <w:pStyle w:val="Compact"/>
      </w:pPr>
      <w:r>
        <w:rPr>
          <w:bCs/>
          <w:b/>
        </w:rPr>
        <w:t xml:space="preserve">Quality Candidates:</w:t>
      </w:r>
      <w:r>
        <w:t xml:space="preserve"> </w:t>
      </w:r>
      <w:r>
        <w:t xml:space="preserve">150+ qualified applications (targeting 60% local, 30% diaspora, 10% expatriates)</w:t>
      </w:r>
    </w:p>
    <w:p>
      <w:pPr>
        <w:numPr>
          <w:ilvl w:val="0"/>
          <w:numId w:val="1004"/>
        </w:numPr>
        <w:pStyle w:val="Compact"/>
      </w:pPr>
      <w:r>
        <w:rPr>
          <w:bCs/>
          <w:b/>
        </w:rPr>
        <w:t xml:space="preserve">Brand Perception:</w:t>
      </w:r>
      <w:r>
        <w:t xml:space="preserve"> </w:t>
      </w:r>
      <w:r>
        <w:t xml:space="preserve">75% candidate awareness of Almaty's robotics ecosystem in post-campaign surveys</w:t>
      </w:r>
    </w:p>
    <w:p>
      <w:pPr>
        <w:numPr>
          <w:ilvl w:val="0"/>
          <w:numId w:val="1004"/>
        </w:numPr>
        <w:pStyle w:val="Compact"/>
      </w:pPr>
      <w:r>
        <w:rPr>
          <w:bCs/>
          <w:b/>
        </w:rPr>
        <w:t xml:space="preserve">Conversion Rate:</w:t>
      </w:r>
      <w:r>
        <w:t xml:space="preserve"> </w:t>
      </w:r>
      <w:r>
        <w:t xml:space="preserve">Minimum 40% interview-to-offer ratio (exceeding Kazakhstan's 28% industry average)</w:t>
      </w:r>
    </w:p>
    <w:p>
      <w:pPr>
        <w:numPr>
          <w:ilvl w:val="0"/>
          <w:numId w:val="1004"/>
        </w:numPr>
        <w:pStyle w:val="Compact"/>
      </w:pPr>
      <w:r>
        <w:rPr>
          <w:bCs/>
          <w:b/>
        </w:rPr>
        <w:t xml:space="preserve">National Impact:</w:t>
      </w:r>
      <w:r>
        <w:t xml:space="preserve"> </w:t>
      </w:r>
      <w:r>
        <w:t xml:space="preserve">Position this</w:t>
      </w:r>
      <w:r>
        <w:t xml:space="preserve"> </w:t>
      </w:r>
      <w:r>
        <w:rPr>
          <w:bCs/>
          <w:b/>
        </w:rPr>
        <w:t xml:space="preserve">Robotics Engineer</w:t>
      </w:r>
      <w:r>
        <w:t xml:space="preserve"> </w:t>
      </w:r>
      <w:r>
        <w:t xml:space="preserve">hire as the catalyst for our company's partnership with Kazakhstan's Ministry of Digital Development by Q3 2025.</w:t>
      </w:r>
    </w:p>
    <w:bookmarkEnd w:id="27"/>
    <w:bookmarkStart w:id="28" w:name="conclusion-the-almaty-imperative"/>
    <w:p>
      <w:pPr>
        <w:pStyle w:val="Heading2"/>
      </w:pPr>
      <w:r>
        <w:t xml:space="preserve">Conclusion: The Almaty Imperative</w:t>
      </w:r>
    </w:p>
    <w:p>
      <w:pPr>
        <w:pStyle w:val="FirstParagraph"/>
      </w:pPr>
      <w:r>
        <w:t xml:space="preserve">This Marketing Plan transcends mere recruitment—it positions</w:t>
      </w:r>
      <w:r>
        <w:t xml:space="preserve"> </w:t>
      </w:r>
      <w:r>
        <w:rPr>
          <w:bCs/>
          <w:b/>
        </w:rPr>
        <w:t xml:space="preserve">Kazakhstan Almaty</w:t>
      </w:r>
      <w:r>
        <w:t xml:space="preserve"> </w:t>
      </w:r>
      <w:r>
        <w:t xml:space="preserve">as the strategic gateway for robotics innovation in Central Asia. By embedding our</w:t>
      </w:r>
      <w:r>
        <w:t xml:space="preserve"> </w:t>
      </w:r>
      <w:r>
        <w:rPr>
          <w:bCs/>
          <w:b/>
        </w:rPr>
        <w:t xml:space="preserve">Robotics Engineer</w:t>
      </w:r>
      <w:r>
        <w:t xml:space="preserve"> </w:t>
      </w:r>
      <w:r>
        <w:t xml:space="preserve">role within Almaty's national development narrative, we attract talent who see beyond a job to becoming architects of Kazakhstan's technological future. The campaign leverages Almaty's unique advantages: its status as a UNESCO City of Film and Innovation (2023), thriving startup culture, and government-backed "Smart Kazakhstan" initiatives. Within 6 months, this effort will establish our Almaty hub as the preferred destination for robotics talent seeking impact in an emerging market—turning the</w:t>
      </w:r>
      <w:r>
        <w:t xml:space="preserve"> </w:t>
      </w:r>
      <w:r>
        <w:rPr>
          <w:bCs/>
          <w:b/>
        </w:rPr>
        <w:t xml:space="preserve">Robotics Engineer</w:t>
      </w:r>
      <w:r>
        <w:t xml:space="preserve"> </w:t>
      </w:r>
      <w:r>
        <w:t xml:space="preserve">role into a signature opportunity that accelerates both individual careers and Kazakhstan's global tech standing.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Kazakhstan Almaty</dc:title>
  <dc:creator/>
  <dc:language>en</dc:language>
  <cp:keywords/>
  <dcterms:created xsi:type="dcterms:W3CDTF">2026-07-23T10:06:05Z</dcterms:created>
  <dcterms:modified xsi:type="dcterms:W3CDTF">2026-07-23T10:06:05Z</dcterms:modified>
</cp:coreProperties>
</file>

<file path=docProps/custom.xml><?xml version="1.0" encoding="utf-8"?>
<Properties xmlns="http://schemas.openxmlformats.org/officeDocument/2006/custom-properties" xmlns:vt="http://schemas.openxmlformats.org/officeDocument/2006/docPropsVTypes"/>
</file>