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4" w:name="X67735abcce1f9c8340fa3f1a772721ea474ea49"/>
    <w:p>
      <w:pPr>
        <w:pStyle w:val="Heading1"/>
      </w:pPr>
      <w:r>
        <w:t xml:space="preserve">Comprehensive Marketing Plan: Attracting Top Robotics Engineers to Mexico City</w:t>
      </w:r>
    </w:p>
    <w:bookmarkStart w:id="20" w:name="executive-summary"/>
    <w:p>
      <w:pPr>
        <w:pStyle w:val="Heading2"/>
      </w:pPr>
      <w:r>
        <w:t xml:space="preserve">Executive Summary</w:t>
      </w:r>
    </w:p>
    <w:p>
      <w:pPr>
        <w:pStyle w:val="FirstParagraph"/>
      </w:pPr>
      <w:r>
        <w:t xml:space="preserve">This Marketing Plan details a targeted recruitment strategy to secure world-class Robotics Engineers for key industrial and technological sectors in Mexico City. As the economic heart of Latin America, Mexico City presents unparalleled opportunities for robotics innovation, with demand surging in manufacturing, healthcare, and smart city initiatives. This plan outlines a multi-channel campaign designed to position Mexico City as the premier destination for Robotics Engineers seeking transformative career opportunities while addressing local talent gaps through strategic employer branding.</w:t>
      </w:r>
    </w:p>
    <w:bookmarkEnd w:id="20"/>
    <w:bookmarkStart w:id="21" w:name="X5702b4d51d4f88047d5fbc16684aa066d82a01e"/>
    <w:p>
      <w:pPr>
        <w:pStyle w:val="Heading2"/>
      </w:pPr>
      <w:r>
        <w:t xml:space="preserve">Market Analysis: Mexico City's Robotics Ecosystem</w:t>
      </w:r>
    </w:p>
    <w:p>
      <w:pPr>
        <w:pStyle w:val="FirstParagraph"/>
      </w:pPr>
      <w:r>
        <w:t xml:space="preserve">Mexico City has evolved into a critical robotics hub with 34% annual growth in automation investments (Mexican Automation Association, 2023). The city hosts over 180 advanced manufacturing facilities requiring robotics expertise, including automotive giants like Volkswagen and Ford. Simultaneously, the government’s "Mexico Digital" initiative has allocated $500M for smart city robotics projects across Mexico City. However, a severe talent shortage persists: 68% of local engineering firms report difficulty filling Robotics Engineer roles due to limited specialized graduates.</w:t>
      </w:r>
    </w:p>
    <w:p>
      <w:pPr>
        <w:pStyle w:val="BodyText"/>
      </w:pPr>
      <w:r>
        <w:t xml:space="preserve">Competitor analysis reveals two critical gaps:</w:t>
      </w:r>
    </w:p>
    <w:p>
      <w:pPr>
        <w:numPr>
          <w:ilvl w:val="0"/>
          <w:numId w:val="1001"/>
        </w:numPr>
        <w:pStyle w:val="Compact"/>
      </w:pPr>
      <w:r>
        <w:t xml:space="preserve">Most recruiters focus on cost-based hiring rather than value-driven employer branding</w:t>
      </w:r>
    </w:p>
    <w:p>
      <w:pPr>
        <w:numPr>
          <w:ilvl w:val="0"/>
          <w:numId w:val="1001"/>
        </w:numPr>
        <w:pStyle w:val="Compact"/>
      </w:pPr>
      <w:r>
        <w:t xml:space="preserve">Insufficient localization of recruitment messaging for international engineers considering Mexico City relocation</w:t>
      </w:r>
    </w:p>
    <w:bookmarkEnd w:id="21"/>
    <w:bookmarkStart w:id="25" w:name="target-audience-segmentation"/>
    <w:p>
      <w:pPr>
        <w:pStyle w:val="Heading2"/>
      </w:pPr>
      <w:r>
        <w:t xml:space="preserve">Target Audience Segmentation</w:t>
      </w:r>
    </w:p>
    <w:p>
      <w:pPr>
        <w:pStyle w:val="FirstParagraph"/>
      </w:pPr>
      <w:r>
        <w:t xml:space="preserve">We define three primary audience segments requiring tailored messaging:</w:t>
      </w:r>
    </w:p>
    <w:bookmarkStart w:id="22" w:name="X6ebee1513fe825281acec95b4c58e011ee308cc"/>
    <w:p>
      <w:pPr>
        <w:pStyle w:val="Heading3"/>
      </w:pPr>
      <w:r>
        <w:t xml:space="preserve">1. International Robotics Engineers (70% of target)</w:t>
      </w:r>
    </w:p>
    <w:p>
      <w:pPr>
        <w:pStyle w:val="FirstParagraph"/>
      </w:pPr>
      <w:r>
        <w:t xml:space="preserve">Experienced professionals from the US, Germany, and Japan seeking relocation opportunities. Key motivators: competitive compensation ($85K-$120K USD base + relocation package), cultural immersion, and career acceleration in emerging markets.</w:t>
      </w:r>
    </w:p>
    <w:bookmarkEnd w:id="22"/>
    <w:bookmarkStart w:id="23" w:name="Xa96b35d4696f642e73b127139895755aa6979b4"/>
    <w:p>
      <w:pPr>
        <w:pStyle w:val="Heading3"/>
      </w:pPr>
      <w:r>
        <w:t xml:space="preserve">2. Mexican Engineering Graduates (20% of target)</w:t>
      </w:r>
    </w:p>
    <w:p>
      <w:pPr>
        <w:pStyle w:val="FirstParagraph"/>
      </w:pPr>
      <w:r>
        <w:t xml:space="preserve">Top performers from ITESM, UNAM, and IPN with robotics specializations. Priorities: mentorship pathways, professional development budgets, and urban living experiences in Mexico City.</w:t>
      </w:r>
    </w:p>
    <w:bookmarkEnd w:id="23"/>
    <w:bookmarkStart w:id="24" w:name="academic-institutions-10-of-target"/>
    <w:p>
      <w:pPr>
        <w:pStyle w:val="Heading3"/>
      </w:pPr>
      <w:r>
        <w:t xml:space="preserve">3. Academic Institutions (10% of target)</w:t>
      </w:r>
    </w:p>
    <w:p>
      <w:pPr>
        <w:pStyle w:val="FirstParagraph"/>
      </w:pPr>
      <w:r>
        <w:t xml:space="preserve">University partnerships for talent pipelines including curriculum co-creation and sponsored research labs at institutions like Tecnológico de Monterrey’s Robotics Center in Mexico City.</w:t>
      </w:r>
    </w:p>
    <w:bookmarkEnd w:id="24"/>
    <w:bookmarkEnd w:id="25"/>
    <w:bookmarkStart w:id="26" w:name="unique-value-proposition-why-mexico-city"/>
    <w:p>
      <w:pPr>
        <w:pStyle w:val="Heading2"/>
      </w:pPr>
      <w:r>
        <w:t xml:space="preserve">Unique Value Proposition: Why Mexico City?</w:t>
      </w:r>
    </w:p>
    <w:p>
      <w:pPr>
        <w:pStyle w:val="FirstParagraph"/>
      </w:pPr>
      <w:r>
        <w:t xml:space="preserve">We position Mexico City as the optimal launchpad for Robotics Engineers through three pillars:</w:t>
      </w:r>
    </w:p>
    <w:p>
      <w:pPr>
        <w:numPr>
          <w:ilvl w:val="0"/>
          <w:numId w:val="1002"/>
        </w:numPr>
        <w:pStyle w:val="Compact"/>
      </w:pPr>
      <w:r>
        <w:rPr>
          <w:bCs/>
          <w:b/>
        </w:rPr>
        <w:t xml:space="preserve">Economic Acceleration</w:t>
      </w:r>
      <w:r>
        <w:t xml:space="preserve">: 35% higher salary growth potential vs. US counterparts in comparable roles (McKinsey, 2023), with tax incentives for foreign engineers under Mexico’s "NOM-148" program.</w:t>
      </w:r>
    </w:p>
    <w:p>
      <w:pPr>
        <w:numPr>
          <w:ilvl w:val="0"/>
          <w:numId w:val="1002"/>
        </w:numPr>
        <w:pStyle w:val="Compact"/>
      </w:pPr>
      <w:r>
        <w:rPr>
          <w:bCs/>
          <w:b/>
        </w:rPr>
        <w:t xml:space="preserve">Cultural Resonance</w:t>
      </w:r>
      <w:r>
        <w:t xml:space="preserve">: Strategic placement in vibrant neighborhoods like Polanco and Coyoacán offering cosmopolitan amenities alongside rich cultural immersion – contrasting with isolated industrial zones common elsewhere.</w:t>
      </w:r>
    </w:p>
    <w:p>
      <w:pPr>
        <w:numPr>
          <w:ilvl w:val="0"/>
          <w:numId w:val="1002"/>
        </w:numPr>
        <w:pStyle w:val="Compact"/>
      </w:pPr>
      <w:r>
        <w:rPr>
          <w:bCs/>
          <w:b/>
        </w:rPr>
        <w:t xml:space="preserve">Social Impact</w:t>
      </w:r>
      <w:r>
        <w:t xml:space="preserve">: Direct involvement in Mexico City’s smart city initiatives (e.g., autonomous waste management systems reducing landfill use by 40%) providing purpose-driven work.</w:t>
      </w:r>
    </w:p>
    <w:bookmarkEnd w:id="26"/>
    <w:bookmarkStart w:id="30" w:name="marketing-strategies-tactics"/>
    <w:p>
      <w:pPr>
        <w:pStyle w:val="Heading2"/>
      </w:pPr>
      <w:r>
        <w:t xml:space="preserve">Marketing Strategies &amp; Tactics</w:t>
      </w:r>
    </w:p>
    <w:bookmarkStart w:id="27" w:name="X33568b5ba5727ae519ffabe0144001f52cfe2b3"/>
    <w:p>
      <w:pPr>
        <w:pStyle w:val="Heading3"/>
      </w:pPr>
      <w:r>
        <w:t xml:space="preserve">Phase 1: Digital Employer Branding (Months 1-3)</w:t>
      </w:r>
    </w:p>
    <w:p>
      <w:pPr>
        <w:numPr>
          <w:ilvl w:val="0"/>
          <w:numId w:val="1003"/>
        </w:numPr>
        <w:pStyle w:val="Compact"/>
      </w:pPr>
      <w:r>
        <w:rPr>
          <w:bCs/>
          <w:b/>
        </w:rPr>
        <w:t xml:space="preserve">Mexico City Robotics Talent Hub</w:t>
      </w:r>
      <w:r>
        <w:t xml:space="preserve">: Launch a dedicated microsite showcasing real employee stories from Mexico City robotics projects, including videos of engineers working on the new Mexico City Metro Line 12 autonomous system.</w:t>
      </w:r>
    </w:p>
    <w:p>
      <w:pPr>
        <w:numPr>
          <w:ilvl w:val="0"/>
          <w:numId w:val="1003"/>
        </w:numPr>
        <w:pStyle w:val="Compact"/>
      </w:pPr>
      <w:r>
        <w:rPr>
          <w:bCs/>
          <w:b/>
        </w:rPr>
        <w:t xml:space="preserve">LinkedIn &amp; Google Ads Targeting</w:t>
      </w:r>
      <w:r>
        <w:t xml:space="preserve">: Geo-fenced campaigns targeting robotics professionals in North America and Europe with location-specific content: "Why Mexico City’s Robotics Scene Outperforms Berlin/Chicago" case studies.</w:t>
      </w:r>
    </w:p>
    <w:p>
      <w:pPr>
        <w:numPr>
          <w:ilvl w:val="0"/>
          <w:numId w:val="1003"/>
        </w:numPr>
        <w:pStyle w:val="Compact"/>
      </w:pPr>
      <w:r>
        <w:rPr>
          <w:bCs/>
          <w:b/>
        </w:rPr>
        <w:t xml:space="preserve">Influencer Partnerships</w:t>
      </w:r>
      <w:r>
        <w:t xml:space="preserve">: Collaborate with prominent Latin American robotics influencers (e.g., @RoboticsLatam) for virtual tours of Mexico City engineering hubs.</w:t>
      </w:r>
    </w:p>
    <w:bookmarkEnd w:id="27"/>
    <w:bookmarkStart w:id="28" w:name="phase-2-localized-engagement-months-4-6"/>
    <w:p>
      <w:pPr>
        <w:pStyle w:val="Heading3"/>
      </w:pPr>
      <w:r>
        <w:t xml:space="preserve">Phase 2: Localized Engagement (Months 4-6)</w:t>
      </w:r>
    </w:p>
    <w:p>
      <w:pPr>
        <w:numPr>
          <w:ilvl w:val="0"/>
          <w:numId w:val="1004"/>
        </w:numPr>
        <w:pStyle w:val="Compact"/>
      </w:pPr>
      <w:r>
        <w:rPr>
          <w:bCs/>
          <w:b/>
        </w:rPr>
        <w:t xml:space="preserve">Mexico City Robotics Fest</w:t>
      </w:r>
      <w:r>
        <w:t xml:space="preserve">: Host an annual summit at the World Trade Center Mexico City featuring keynote speakers from Siemens and local startups, with on-site interviews for qualified attendees.</w:t>
      </w:r>
    </w:p>
    <w:p>
      <w:pPr>
        <w:numPr>
          <w:ilvl w:val="0"/>
          <w:numId w:val="1004"/>
        </w:numPr>
        <w:pStyle w:val="Compact"/>
      </w:pPr>
      <w:r>
        <w:rPr>
          <w:bCs/>
          <w:b/>
        </w:rPr>
        <w:t xml:space="preserve">University Ambassador Program</w:t>
      </w:r>
      <w:r>
        <w:t xml:space="preserve">: Recruit top engineering students as "Mexico City Robotics Ambassadors" to co-host campus events across 12 universities in the city.</w:t>
      </w:r>
    </w:p>
    <w:p>
      <w:pPr>
        <w:numPr>
          <w:ilvl w:val="0"/>
          <w:numId w:val="1004"/>
        </w:numPr>
        <w:pStyle w:val="Compact"/>
      </w:pPr>
      <w:r>
        <w:rPr>
          <w:bCs/>
          <w:b/>
        </w:rPr>
        <w:t xml:space="preserve">Cultural Integration Packages</w:t>
      </w:r>
      <w:r>
        <w:t xml:space="preserve">: Bundle relocation with personalized Mexico City experiences (e.g., "3-Day Cultural Immersion: From robotics labs to Frida Kahlo Museum").</w:t>
      </w:r>
    </w:p>
    <w:bookmarkEnd w:id="28"/>
    <w:bookmarkStart w:id="29" w:name="phase-3-retention-advocacy-ongoing"/>
    <w:p>
      <w:pPr>
        <w:pStyle w:val="Heading3"/>
      </w:pPr>
      <w:r>
        <w:t xml:space="preserve">Phase 3: Retention &amp; Advocacy (Ongoing)</w:t>
      </w:r>
    </w:p>
    <w:p>
      <w:pPr>
        <w:numPr>
          <w:ilvl w:val="0"/>
          <w:numId w:val="1005"/>
        </w:numPr>
        <w:pStyle w:val="Compact"/>
      </w:pPr>
      <w:r>
        <w:rPr>
          <w:bCs/>
          <w:b/>
        </w:rPr>
        <w:t xml:space="preserve">Alumni Network</w:t>
      </w:r>
      <w:r>
        <w:t xml:space="preserve">: Create a private community for past hires with exclusive access to Mexico City robotics conferences and leadership development workshops.</w:t>
      </w:r>
    </w:p>
    <w:p>
      <w:pPr>
        <w:numPr>
          <w:ilvl w:val="0"/>
          <w:numId w:val="1005"/>
        </w:numPr>
        <w:pStyle w:val="Compact"/>
      </w:pPr>
      <w:r>
        <w:rPr>
          <w:bCs/>
          <w:b/>
        </w:rPr>
        <w:t xml:space="preserve">Social Proof Campaigns</w:t>
      </w:r>
      <w:r>
        <w:t xml:space="preserve">: Publish annual "Impact Reports" showing how Robotics Engineers in Mexico City contributed to city-wide goals (e.g., "2023: 15,000 hours of robotics training delivered across public schools").</w:t>
      </w:r>
    </w:p>
    <w:bookmarkEnd w:id="29"/>
    <w:bookmarkEnd w:id="30"/>
    <w:bookmarkStart w:id="31"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Digital Launch</w:t>
      </w:r>
    </w:p>
    <w:p>
      <w:pPr>
        <w:pStyle w:val="BodyText"/>
      </w:pPr>
      <w:r>
        <w:t xml:space="preserve">Month 1-3</w:t>
      </w:r>
    </w:p>
    <w:p>
      <w:pPr>
        <w:pStyle w:val="BodyText"/>
      </w:pPr>
      <w:r>
        <w:t xml:space="preserve">Microsite, targeted ads, influencer collabs</w:t>
      </w:r>
    </w:p>
    <w:p>
      <w:pPr>
        <w:pStyle w:val="BodyText"/>
      </w:pPr>
      <w:r>
        <w:t xml:space="preserve">40%</w:t>
      </w:r>
    </w:p>
    <w:p>
      <w:pPr>
        <w:pStyle w:val="BodyText"/>
      </w:pPr>
      <w:r>
        <w:t xml:space="preserve">Mexico City Events</w:t>
      </w:r>
    </w:p>
    <w:p>
      <w:pPr>
        <w:pStyle w:val="BodyText"/>
      </w:pPr>
      <w:r>
        <w:t xml:space="preserve">Month 4-6</w:t>
      </w:r>
    </w:p>
    <w:p>
      <w:pPr>
        <w:pStyle w:val="BodyText"/>
      </w:pPr>
      <w:r>
        <w:t xml:space="preserve">$120,000 (35%)</w:t>
      </w:r>
      <w:r>
        <w:br/>
      </w:r>
      <w:r>
        <w:t xml:space="preserve">(Includes Fest venue, materials, speaker fees)</w:t>
      </w:r>
    </w:p>
    <w:p>
      <w:pPr>
        <w:pStyle w:val="BodyText"/>
      </w:pPr>
      <w:r>
        <w:t xml:space="preserve">University Partnerships</w:t>
      </w:r>
    </w:p>
    <w:p>
      <w:pPr>
        <w:pStyle w:val="BodyText"/>
      </w:pPr>
      <w:r>
        <w:t xml:space="preserve">Month 5-8</w:t>
      </w:r>
    </w:p>
    <w:p>
      <w:pPr>
        <w:pStyle w:val="BodyText"/>
      </w:pPr>
      <w:r>
        <w:t xml:space="preserve">Ambassador program, curriculum development</w:t>
      </w:r>
    </w:p>
    <w:p>
      <w:pPr>
        <w:pStyle w:val="BodyText"/>
      </w:pPr>
      <w:r>
        <w:t xml:space="preserve">15%</w:t>
      </w:r>
    </w:p>
    <w:p>
      <w:pPr>
        <w:pStyle w:val="BodyText"/>
      </w:pPr>
      <w:r>
        <w:t xml:space="preserve">Ongoing Retention</w:t>
      </w:r>
    </w:p>
    <w:p>
      <w:pPr>
        <w:pStyle w:val="BodyText"/>
      </w:pPr>
      <w:r>
        <w:t xml:space="preserve">$60,000 (15%)</w:t>
      </w:r>
      <w:r>
        <w:br/>
      </w:r>
      <w:r>
        <w:t xml:space="preserve">(Alumni events, impact reports)</w:t>
      </w:r>
    </w:p>
    <w:bookmarkEnd w:id="31"/>
    <w:bookmarkStart w:id="32" w:name="key-performance-indicators"/>
    <w:p>
      <w:pPr>
        <w:pStyle w:val="Heading2"/>
      </w:pPr>
      <w:r>
        <w:t xml:space="preserve">Key Performance Indicators</w:t>
      </w:r>
    </w:p>
    <w:p>
      <w:pPr>
        <w:pStyle w:val="FirstParagraph"/>
      </w:pPr>
      <w:r>
        <w:t xml:space="preserve">We measure success through three critical metrics aligned with Mexico City’s robotics growth:</w:t>
      </w:r>
    </w:p>
    <w:p>
      <w:pPr>
        <w:numPr>
          <w:ilvl w:val="0"/>
          <w:numId w:val="1006"/>
        </w:numPr>
        <w:pStyle w:val="Compact"/>
      </w:pPr>
      <w:r>
        <w:rPr>
          <w:bCs/>
          <w:b/>
        </w:rPr>
        <w:t xml:space="preserve">Talent Acquisition Rate</w:t>
      </w:r>
      <w:r>
        <w:t xml:space="preserve">: Target 50 qualified Robotics Engineer applications within first 90 days (vs. industry average of 28)</w:t>
      </w:r>
    </w:p>
    <w:p>
      <w:pPr>
        <w:numPr>
          <w:ilvl w:val="0"/>
          <w:numId w:val="1006"/>
        </w:numPr>
        <w:pStyle w:val="Compact"/>
      </w:pPr>
      <w:r>
        <w:rPr>
          <w:bCs/>
          <w:b/>
        </w:rPr>
        <w:t xml:space="preserve">Retention Benchmark</w:t>
      </w:r>
      <w:r>
        <w:t xml:space="preserve">: Achieve 90% one-year retention rate for hired engineers (industry average: 72%) through Mexico City-specific engagement</w:t>
      </w:r>
    </w:p>
    <w:p>
      <w:pPr>
        <w:numPr>
          <w:ilvl w:val="0"/>
          <w:numId w:val="1006"/>
        </w:numPr>
        <w:pStyle w:val="Compact"/>
      </w:pPr>
      <w:r>
        <w:rPr>
          <w:bCs/>
          <w:b/>
        </w:rPr>
        <w:t xml:space="preserve">City Impact Visibility</w:t>
      </w:r>
      <w:r>
        <w:t xml:space="preserve">: Generate 50+ media mentions positioning Mexico City as a robotics innovation destination within year (e.g., "Mexico City’s Robotics Revolution" in El País)</w:t>
      </w:r>
    </w:p>
    <w:bookmarkEnd w:id="32"/>
    <w:bookmarkStart w:id="33" w:name="X1ade0c32ac87a168ff5c2bbb6bc21fb4c91d42e"/>
    <w:p>
      <w:pPr>
        <w:pStyle w:val="Heading2"/>
      </w:pPr>
      <w:r>
        <w:t xml:space="preserve">Conclusion: Driving Mexico City's Robotics Future</w:t>
      </w:r>
    </w:p>
    <w:p>
      <w:pPr>
        <w:pStyle w:val="FirstParagraph"/>
      </w:pPr>
      <w:r>
        <w:t xml:space="preserve">This Marketing Plan transforms the narrative around hiring Robotics Engineers by making Mexico City the undeniable choice. By emphasizing the city’s unique blend of economic opportunity, cultural richness, and tangible societal impact, we attract top talent who see more than just a job – they see an opportunity to shape Mexico City’s technological destiny. The success of this plan will directly accelerate Mexico City’s position as Latin America’s robotics capital while delivering exceptional ROI through high-impact engineering teams. With 32% of manufacturing firms in the city planning robotics expansions by 2025 (INEGI), securing Robotics Engineers in Mexico City isn’t just strategic – it’s essential for driving the city's next industrial revolution.</w:t>
      </w:r>
    </w:p>
    <w:p>
      <w:pPr>
        <w:pStyle w:val="BodyText"/>
      </w:pPr>
      <w:r>
        <w:rPr>
          <w:bCs/>
          <w:b/>
        </w:rPr>
        <w:t xml:space="preserve">Marketing Plan</w:t>
      </w:r>
      <w:r>
        <w:t xml:space="preserve"> </w:t>
      </w:r>
      <w:r>
        <w:t xml:space="preserve">|</w:t>
      </w:r>
      <w:r>
        <w:t xml:space="preserve"> </w:t>
      </w:r>
      <w:r>
        <w:rPr>
          <w:bCs/>
          <w:b/>
        </w:rPr>
        <w:t xml:space="preserve">Robotics Engineer</w:t>
      </w:r>
      <w:r>
        <w:t xml:space="preserve"> </w:t>
      </w:r>
      <w:r>
        <w:t xml:space="preserve">|</w:t>
      </w:r>
      <w:r>
        <w:t xml:space="preserve"> </w:t>
      </w:r>
      <w:r>
        <w:rPr>
          <w:bCs/>
          <w:b/>
        </w:rPr>
        <w:t xml:space="preserve">Mexico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Mexico City</dc:title>
  <dc:creator/>
  <dc:language>en</dc:language>
  <cp:keywords/>
  <dcterms:created xsi:type="dcterms:W3CDTF">2026-07-21T15:23:11Z</dcterms:created>
  <dcterms:modified xsi:type="dcterms:W3CDTF">2026-07-21T15:23:11Z</dcterms:modified>
</cp:coreProperties>
</file>

<file path=docProps/custom.xml><?xml version="1.0" encoding="utf-8"?>
<Properties xmlns="http://schemas.openxmlformats.org/officeDocument/2006/custom-properties" xmlns:vt="http://schemas.openxmlformats.org/officeDocument/2006/docPropsVTypes"/>
</file>