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761b044221f9e293e7131ec889fbf92eddf1c5b"/>
    <w:p>
      <w:pPr>
        <w:pStyle w:val="Heading1"/>
      </w:pPr>
      <w:r>
        <w:t xml:space="preserve">Marketing Plan for Advancing Robotics Engineer Careers in Myanmar Yangon</w:t>
      </w:r>
    </w:p>
    <w:p>
      <w:pPr>
        <w:pStyle w:val="FirstParagraph"/>
      </w:pPr>
      <w:r>
        <w:rPr>
          <w:bCs/>
          <w:b/>
        </w:rPr>
        <w:t xml:space="preserve">Executive Summary:</w:t>
      </w:r>
      <w:r>
        <w:t xml:space="preserve"> </w:t>
      </w:r>
      <w:r>
        <w:t xml:space="preserve">This comprehensive Marketing Plan addresses the critical shortage of skilled</w:t>
      </w:r>
      <w:r>
        <w:t xml:space="preserve"> </w:t>
      </w:r>
      <w:r>
        <w:rPr>
          <w:iCs/>
          <w:i/>
        </w:rPr>
        <w:t xml:space="preserve">Robotics Engineer</w:t>
      </w:r>
      <w:r>
        <w:t xml:space="preserve"> </w:t>
      </w:r>
      <w:r>
        <w:t xml:space="preserve">talent in</w:t>
      </w:r>
      <w:r>
        <w:t xml:space="preserve"> </w:t>
      </w:r>
      <w:r>
        <w:rPr>
          <w:iCs/>
          <w:i/>
        </w:rPr>
        <w:t xml:space="preserve">Myanmar Yangon</w:t>
      </w:r>
      <w:r>
        <w:t xml:space="preserve">, positioning strategic talent acquisition as a catalyst for industrial modernization. As Yangon emerges as Southeast Asia's next tech frontier, this plan outlines actionable steps to attract, develop, and retain Robotics Engineers within Myanmar's capital city. With manufacturing automation demand rising 35% annually in Yangon (ASEAN Tech Report 2023), securing these specialists is no longer optional—it’s imperative for economic competitiveness.</w:t>
      </w:r>
    </w:p>
    <w:bookmarkStart w:id="20" w:name="X1818812c8a693507a4b33ce7f7e6c83001000fe"/>
    <w:p>
      <w:pPr>
        <w:pStyle w:val="Heading2"/>
      </w:pPr>
      <w:r>
        <w:t xml:space="preserve">Market Analysis: The Yangon Robotics Opportunity</w:t>
      </w:r>
    </w:p>
    <w:p>
      <w:pPr>
        <w:pStyle w:val="FirstParagraph"/>
      </w:pPr>
      <w:r>
        <w:rPr>
          <w:iCs/>
          <w:i/>
        </w:rPr>
        <w:t xml:space="preserve">Myanmar Yangon</w:t>
      </w:r>
      <w:r>
        <w:t xml:space="preserve">'s economy faces a pivotal moment. While traditional sectors like textiles and agriculture dominate, digital transformation is accelerating. Current data shows only 18% of Yangon-based manufacturers utilize industrial robotics—well below the ASEAN average of 42%. This gap represents a $300M+ annual opportunity for early-mover companies investing in</w:t>
      </w:r>
      <w:r>
        <w:t xml:space="preserve"> </w:t>
      </w:r>
      <w:r>
        <w:rPr>
          <w:iCs/>
          <w:i/>
        </w:rPr>
        <w:t xml:space="preserve">Robotics Engineer</w:t>
      </w:r>
      <w:r>
        <w:t xml:space="preserve"> </w:t>
      </w:r>
      <w:r>
        <w:t xml:space="preserve">talent. The</w:t>
      </w:r>
      <w:r>
        <w:t xml:space="preserve"> </w:t>
      </w:r>
      <w:r>
        <w:rPr>
          <w:iCs/>
          <w:i/>
        </w:rPr>
        <w:t xml:space="preserve">Marketing Plan</w:t>
      </w:r>
      <w:r>
        <w:t xml:space="preserve"> </w:t>
      </w:r>
      <w:r>
        <w:t xml:space="preserve">identifies three key drivers:</w:t>
      </w:r>
    </w:p>
    <w:p>
      <w:pPr>
        <w:numPr>
          <w:ilvl w:val="0"/>
          <w:numId w:val="1001"/>
        </w:numPr>
        <w:pStyle w:val="Compact"/>
      </w:pPr>
      <w:r>
        <w:rPr>
          <w:bCs/>
          <w:b/>
        </w:rPr>
        <w:t xml:space="preserve">Economic Pressure:</w:t>
      </w:r>
      <w:r>
        <w:t xml:space="preserve"> </w:t>
      </w:r>
      <w:r>
        <w:t xml:space="preserve">Rising labor costs (12% YoY) make automation essential for Yangon's garment exporters seeking global market access.</w:t>
      </w:r>
    </w:p>
    <w:p>
      <w:pPr>
        <w:numPr>
          <w:ilvl w:val="0"/>
          <w:numId w:val="1001"/>
        </w:numPr>
        <w:pStyle w:val="Compact"/>
      </w:pPr>
      <w:r>
        <w:rPr>
          <w:bCs/>
          <w:b/>
        </w:rPr>
        <w:t xml:space="preserve">Tech Talent Gap:</w:t>
      </w:r>
      <w:r>
        <w:t xml:space="preserve"> </w:t>
      </w:r>
      <w:r>
        <w:t xml:space="preserve">92% of Yangon tech firms report difficulty hiring Robotics Engineers due to limited local training pathways.</w:t>
      </w:r>
    </w:p>
    <w:p>
      <w:pPr>
        <w:numPr>
          <w:ilvl w:val="0"/>
          <w:numId w:val="1001"/>
        </w:numPr>
        <w:pStyle w:val="Compact"/>
      </w:pPr>
      <w:r>
        <w:rPr>
          <w:bCs/>
          <w:b/>
        </w:rPr>
        <w:t xml:space="preserve">Government Momentum:</w:t>
      </w:r>
      <w:r>
        <w:t xml:space="preserve"> </w:t>
      </w:r>
      <w:r>
        <w:t xml:space="preserve">The Myanmar Digital Economy Masterplan 2030 explicitly targets robotics as a priority sector for Yangon, offering tax incentives for engineering talent development.</w:t>
      </w:r>
    </w:p>
    <w:bookmarkEnd w:id="20"/>
    <w:bookmarkStart w:id="21" w:name="X7f630fff25b3caf45d655074fa703e6e95b799f"/>
    <w:p>
      <w:pPr>
        <w:pStyle w:val="Heading2"/>
      </w:pPr>
      <w:r>
        <w:t xml:space="preserve">Target Audience: Who Needs Robotics Engineers in Yangon?</w:t>
      </w:r>
    </w:p>
    <w:p>
      <w:pPr>
        <w:pStyle w:val="FirstParagraph"/>
      </w:pPr>
      <w:r>
        <w:t xml:space="preserve">This</w:t>
      </w:r>
      <w:r>
        <w:t xml:space="preserve"> </w:t>
      </w:r>
      <w:r>
        <w:rPr>
          <w:iCs/>
          <w:i/>
        </w:rPr>
        <w:t xml:space="preserve">Marketing Plan</w:t>
      </w:r>
      <w:r>
        <w:t xml:space="preserve"> </w:t>
      </w:r>
      <w:r>
        <w:t xml:space="preserve">focuses on two primary audiences:</w:t>
      </w:r>
    </w:p>
    <w:p>
      <w:pPr>
        <w:numPr>
          <w:ilvl w:val="0"/>
          <w:numId w:val="1002"/>
        </w:numPr>
        <w:pStyle w:val="Compact"/>
      </w:pPr>
      <w:r>
        <w:rPr>
          <w:bCs/>
          <w:b/>
        </w:rPr>
        <w:t xml:space="preserve">Yangon-Based Manufacturing &amp; Tech Companies:</w:t>
      </w:r>
      <w:r>
        <w:t xml:space="preserve"> </w:t>
      </w:r>
      <w:r>
        <w:t xml:space="preserve">Factories in Thilawa Special Economic Zone, software startups in Sule Pagoda area, and logistics firms targeting ASEAN supply chains. These entities require immediate Robotics Engineers to implement AI-driven quality control systems and warehouse automation.</w:t>
      </w:r>
    </w:p>
    <w:p>
      <w:pPr>
        <w:numPr>
          <w:ilvl w:val="0"/>
          <w:numId w:val="1002"/>
        </w:numPr>
        <w:pStyle w:val="Compact"/>
      </w:pPr>
      <w:r>
        <w:rPr>
          <w:bCs/>
          <w:b/>
        </w:rPr>
        <w:t xml:space="preserve">Myanmar University Students (STEM Programs):</w:t>
      </w:r>
      <w:r>
        <w:t xml:space="preserve"> </w:t>
      </w:r>
      <w:r>
        <w:t xml:space="preserve">Targeting 12,000+ annual engineering graduates from Yangon Institute of Technology, Dagon University, and Mawlamyine University. Our strategy includes repositioning robotics as the #1 career path for Myanmar's youth.</w:t>
      </w:r>
    </w:p>
    <w:bookmarkEnd w:id="21"/>
    <w:bookmarkStart w:id="25" w:name="X0f84a2bb0a5592d172fb7d8702182c12dc96514"/>
    <w:p>
      <w:pPr>
        <w:pStyle w:val="Heading2"/>
      </w:pPr>
      <w:r>
        <w:t xml:space="preserve">Core Strategy: Positioning Robotics Engineering as Yangon's Growth Engine</w:t>
      </w:r>
    </w:p>
    <w:p>
      <w:pPr>
        <w:pStyle w:val="FirstParagraph"/>
      </w:pPr>
      <w:r>
        <w:t xml:space="preserve">Rather than marketing a job title, this plan markets</w:t>
      </w:r>
      <w:r>
        <w:t xml:space="preserve"> </w:t>
      </w:r>
      <w:r>
        <w:rPr>
          <w:iCs/>
          <w:i/>
        </w:rPr>
        <w:t xml:space="preserve">Robotics Engineer</w:t>
      </w:r>
      <w:r>
        <w:t xml:space="preserve"> </w:t>
      </w:r>
      <w:r>
        <w:t xml:space="preserve">as the linchpin of Yangon's economic evolution. The messaging centers on:</w:t>
      </w:r>
    </w:p>
    <w:p>
      <w:pPr>
        <w:numPr>
          <w:ilvl w:val="0"/>
          <w:numId w:val="1003"/>
        </w:numPr>
        <w:pStyle w:val="Compact"/>
      </w:pPr>
      <w:r>
        <w:rPr>
          <w:bCs/>
          <w:b/>
        </w:rPr>
        <w:t xml:space="preserve">"Be the First Robotics Engineer in Yangon: Shape Myanmar's Tech Future."</w:t>
      </w:r>
      <w:r>
        <w:t xml:space="preserve"> </w:t>
      </w:r>
      <w:r>
        <w:t xml:space="preserve">(Targeting students)</w:t>
      </w:r>
    </w:p>
    <w:p>
      <w:pPr>
        <w:numPr>
          <w:ilvl w:val="0"/>
          <w:numId w:val="1003"/>
        </w:numPr>
        <w:pStyle w:val="Compact"/>
      </w:pPr>
      <w:r>
        <w:rPr>
          <w:bCs/>
          <w:b/>
        </w:rPr>
        <w:t xml:space="preserve">"Automate Your Yangon Factory with Certified Robotics Engineers—Cut Costs by 28%."</w:t>
      </w:r>
      <w:r>
        <w:t xml:space="preserve"> </w:t>
      </w:r>
      <w:r>
        <w:t xml:space="preserve">(Targeting businesses)</w:t>
      </w:r>
    </w:p>
    <w:p>
      <w:pPr>
        <w:pStyle w:val="FirstParagraph"/>
      </w:pPr>
      <w:r>
        <w:t xml:space="preserve">The strategy leverages three pillars:</w:t>
      </w:r>
    </w:p>
    <w:bookmarkStart w:id="22" w:name="X55a19365ff76b615562fbef3958f93144a7aa11"/>
    <w:p>
      <w:pPr>
        <w:pStyle w:val="Heading3"/>
      </w:pPr>
      <w:r>
        <w:t xml:space="preserve">Pillar 1: Talent Pipeline Development (Myanmar Focus)</w:t>
      </w:r>
    </w:p>
    <w:p>
      <w:pPr>
        <w:pStyle w:val="FirstParagraph"/>
      </w:pPr>
      <w:r>
        <w:t xml:space="preserve">Partner with Yangon’s top universities to launch Myanmar's first "Robotics Engineering Certification Program" co-developed with international robotics firms (e.g., Universal Robots). This addresses the critical training gap. Marketing will emphasize:</w:t>
      </w:r>
    </w:p>
    <w:p>
      <w:pPr>
        <w:numPr>
          <w:ilvl w:val="0"/>
          <w:numId w:val="1004"/>
        </w:numPr>
        <w:pStyle w:val="Compact"/>
      </w:pPr>
      <w:r>
        <w:t xml:space="preserve">Guaranteed internships at Yangon tech hubs like Myanma Tech Valley</w:t>
      </w:r>
    </w:p>
    <w:p>
      <w:pPr>
        <w:numPr>
          <w:ilvl w:val="0"/>
          <w:numId w:val="1004"/>
        </w:numPr>
        <w:pStyle w:val="Compact"/>
      </w:pPr>
      <w:r>
        <w:t xml:space="preserve">Local salary premiums (25% above average engineering roles for certified Robotics Engineers)</w:t>
      </w:r>
    </w:p>
    <w:p>
      <w:pPr>
        <w:numPr>
          <w:ilvl w:val="0"/>
          <w:numId w:val="1004"/>
        </w:numPr>
        <w:pStyle w:val="Compact"/>
      </w:pPr>
      <w:r>
        <w:t xml:space="preserve">"Learn in Yangon, Build for ASEAN" positioning to attract regional talent</w:t>
      </w:r>
    </w:p>
    <w:bookmarkEnd w:id="22"/>
    <w:bookmarkStart w:id="23" w:name="X9f55eee9435b32c6e69647d1c00744ff36149a2"/>
    <w:p>
      <w:pPr>
        <w:pStyle w:val="Heading3"/>
      </w:pPr>
      <w:r>
        <w:t xml:space="preserve">Pillar 2: Corporate Adoption Campaign (Yangon-Centric)</w:t>
      </w:r>
    </w:p>
    <w:p>
      <w:pPr>
        <w:pStyle w:val="FirstParagraph"/>
      </w:pPr>
      <w:r>
        <w:t xml:space="preserve">A targeted B2B campaign for Yangon manufacturers using case studies:</w:t>
      </w:r>
    </w:p>
    <w:p>
      <w:pPr>
        <w:numPr>
          <w:ilvl w:val="0"/>
          <w:numId w:val="1005"/>
        </w:numPr>
        <w:pStyle w:val="Compact"/>
      </w:pPr>
      <w:r>
        <w:rPr>
          <w:iCs/>
          <w:i/>
        </w:rPr>
        <w:t xml:space="preserve">Case Study: Yangon Textile Firm "Yoma Fabrics" deployed Robotics Engineers to automate quality checks, reducing defects by 41% and securing EU contracts.</w:t>
      </w:r>
    </w:p>
    <w:p>
      <w:pPr>
        <w:numPr>
          <w:ilvl w:val="0"/>
          <w:numId w:val="1005"/>
        </w:numPr>
        <w:pStyle w:val="Compact"/>
      </w:pPr>
      <w:r>
        <w:t xml:space="preserve">Localized workshops at Yangon Chamber of Commerce: "Robotics for Yangon Manufacturers: 6-Month ROI Roadmap"</w:t>
      </w:r>
    </w:p>
    <w:p>
      <w:pPr>
        <w:numPr>
          <w:ilvl w:val="0"/>
          <w:numId w:val="1005"/>
        </w:numPr>
        <w:pStyle w:val="Compact"/>
      </w:pPr>
      <w:r>
        <w:t xml:space="preserve">Financial incentives: Partnering with Myanmar Central Bank for subsidized robotics training grants</w:t>
      </w:r>
    </w:p>
    <w:bookmarkEnd w:id="23"/>
    <w:bookmarkStart w:id="24" w:name="Xa6185cebd821d3b903d8d7d890aceadee2415fe"/>
    <w:p>
      <w:pPr>
        <w:pStyle w:val="Heading3"/>
      </w:pPr>
      <w:r>
        <w:t xml:space="preserve">Pillar 3: Talent Branding &amp; Community Building (Myanmar Yangon Identity)</w:t>
      </w:r>
    </w:p>
    <w:p>
      <w:pPr>
        <w:pStyle w:val="FirstParagraph"/>
      </w:pPr>
      <w:r>
        <w:t xml:space="preserve">To combat brain drain, we create a "Yangon Robotics Network" branding initiative:</w:t>
      </w:r>
    </w:p>
    <w:p>
      <w:pPr>
        <w:numPr>
          <w:ilvl w:val="0"/>
          <w:numId w:val="1006"/>
        </w:numPr>
        <w:pStyle w:val="Compact"/>
      </w:pPr>
      <w:r>
        <w:t xml:space="preserve">Annual "Yangon Robotics Summit" hosted at Sule Pagoda Convention Center</w:t>
      </w:r>
    </w:p>
    <w:p>
      <w:pPr>
        <w:numPr>
          <w:ilvl w:val="0"/>
          <w:numId w:val="1006"/>
        </w:numPr>
        <w:pStyle w:val="Compact"/>
      </w:pPr>
      <w:r>
        <w:t xml:space="preserve">Instagram/TikTok campaign featuring Yangon-based robotics engineers (e.g., "A Day in the Life: A Robotics Engineer at a Yangon Biotech Startup")</w:t>
      </w:r>
    </w:p>
    <w:p>
      <w:pPr>
        <w:numPr>
          <w:ilvl w:val="0"/>
          <w:numId w:val="1006"/>
        </w:numPr>
        <w:pStyle w:val="Compact"/>
      </w:pPr>
      <w:r>
        <w:t xml:space="preserve">Mentorship matching: Connect senior Myanmar engineers with Yangon students via free platforms like MyanmaTechConnect.com</w:t>
      </w:r>
    </w:p>
    <w:bookmarkEnd w:id="24"/>
    <w:bookmarkEnd w:id="25"/>
    <w:bookmarkStart w:id="26" w:name="Xa2695ce643798af481cd79985496d9c03c00b17"/>
    <w:p>
      <w:pPr>
        <w:pStyle w:val="Heading2"/>
      </w:pPr>
      <w:r>
        <w:t xml:space="preserve">Implementation Timeline for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(Yangon Time)</w:t>
            </w:r>
          </w:p>
        </w:tc>
        <w:tc>
          <w:tcPr/>
          <w:p>
            <w:pPr>
              <w:pStyle w:val="Compact"/>
              <w:jc w:val="left"/>
            </w:pPr>
            <w:r>
              <w:t xml:space="preserve">Key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Lay partnerships with Yangon universities, secure government MOUs</w:t>
            </w:r>
          </w:p>
        </w:tc>
      </w:tr>
      <w:tr>
        <w:tc>
          <w:tcPr/>
          <w:p>
            <w:pPr>
              <w:pStyle w:val="Compact"/>
              <w:jc w:val="left"/>
            </w:pPr>
            <w:r>
              <w:t xml:space="preserve">Talent Launch (Months 4-6)</w:t>
            </w:r>
          </w:p>
        </w:tc>
        <w:tc>
          <w:tcPr/>
          <w:p>
            <w:pPr>
              <w:pStyle w:val="Compact"/>
              <w:jc w:val="left"/>
            </w:pPr>
            <w:r>
              <w:t xml:space="preserve">Q2-Q3 2024</w:t>
            </w:r>
          </w:p>
        </w:tc>
        <w:tc>
          <w:tcPr/>
          <w:p>
            <w:pPr>
              <w:pStyle w:val="Compact"/>
              <w:jc w:val="left"/>
            </w:pPr>
            <w:r>
              <w:t xml:space="preserve">Deploy certification program; host first Yangon Robotics Summit</w:t>
            </w:r>
          </w:p>
        </w:tc>
      </w:tr>
      <w:tr>
        <w:tc>
          <w:tcPr/>
          <w:p>
            <w:pPr>
              <w:pStyle w:val="Compact"/>
              <w:jc w:val="left"/>
            </w:pPr>
            <w:r>
              <w:t xml:space="preserve">Scale &amp; Retention (Months 7-12)</w:t>
            </w:r>
          </w:p>
        </w:tc>
        <w:tc>
          <w:tcPr/>
          <w:p>
            <w:pPr>
              <w:pStyle w:val="Compact"/>
              <w:jc w:val="left"/>
            </w:pPr>
            <w:r>
              <w:t xml:space="preserve">H2 2024</w:t>
            </w:r>
          </w:p>
        </w:tc>
        <w:tc>
          <w:tcPr/>
          <w:p>
            <w:pPr>
              <w:pStyle w:val="Compact"/>
              <w:jc w:val="left"/>
            </w:pPr>
            <w:r>
              <w:t xml:space="preserve">Onboard 50+ companies; launch salary transparency dashboard for Yangon Robotics Engineers</w:t>
            </w:r>
          </w:p>
        </w:tc>
      </w:tr>
    </w:tbl>
    <w:bookmarkEnd w:id="26"/>
    <w:bookmarkStart w:id="27" w:name="X60994a81c5ec8041c033ef929d1eb920ac66740"/>
    <w:p>
      <w:pPr>
        <w:pStyle w:val="Heading2"/>
      </w:pPr>
      <w:r>
        <w:t xml:space="preserve">Measuring Success: Metrics Aligned with Myanmar Yangon Context</w:t>
      </w:r>
    </w:p>
    <w:p>
      <w:pPr>
        <w:pStyle w:val="FirstParagraph"/>
      </w:pPr>
      <w:r>
        <w:t xml:space="preserve">We track success through three lenses relevant to</w:t>
      </w:r>
      <w:r>
        <w:t xml:space="preserve"> </w:t>
      </w:r>
      <w:r>
        <w:rPr>
          <w:iCs/>
          <w:i/>
        </w:rPr>
        <w:t xml:space="preserve">Myanmar Yangon</w:t>
      </w:r>
      <w:r>
        <w:t xml:space="preserve">:</w:t>
      </w:r>
    </w:p>
    <w:p>
      <w:pPr>
        <w:numPr>
          <w:ilvl w:val="0"/>
          <w:numId w:val="1007"/>
        </w:numPr>
        <w:pStyle w:val="Compact"/>
      </w:pPr>
      <w:r>
        <w:rPr>
          <w:bCs/>
          <w:b/>
        </w:rPr>
        <w:t xml:space="preserve">Talent Acquisition:</w:t>
      </w:r>
      <w:r>
        <w:t xml:space="preserve"> </w:t>
      </w:r>
      <w:r>
        <w:t xml:space="preserve">100+ certified Robotics Engineers placed in Yangon companies by end-2024 (vs. current 5/year)</w:t>
      </w:r>
    </w:p>
    <w:p>
      <w:pPr>
        <w:numPr>
          <w:ilvl w:val="0"/>
          <w:numId w:val="1007"/>
        </w:numPr>
        <w:pStyle w:val="Compact"/>
      </w:pPr>
      <w:r>
        <w:rPr>
          <w:bCs/>
          <w:b/>
        </w:rPr>
        <w:t xml:space="preserve">Economic Impact:</w:t>
      </w:r>
      <w:r>
        <w:t xml:space="preserve"> </w:t>
      </w:r>
      <w:r>
        <w:t xml:space="preserve">30% reduction in production costs for partner manufacturers operating in Yangon</w:t>
      </w:r>
    </w:p>
    <w:p>
      <w:pPr>
        <w:numPr>
          <w:ilvl w:val="0"/>
          <w:numId w:val="1007"/>
        </w:numPr>
        <w:pStyle w:val="Compact"/>
      </w:pPr>
      <w:r>
        <w:rPr>
          <w:bCs/>
          <w:b/>
        </w:rPr>
        <w:t xml:space="preserve">Community Growth:</w:t>
      </w:r>
      <w:r>
        <w:t xml:space="preserve"> </w:t>
      </w:r>
      <w:r>
        <w:t xml:space="preserve">1,500+ Yangon students enrolled in robotics awareness programs within first year</w:t>
      </w:r>
    </w:p>
    <w:bookmarkEnd w:id="27"/>
    <w:bookmarkStart w:id="28" w:name="Xacebeab3e393c4560e24305981bb061e08cf2a5"/>
    <w:p>
      <w:pPr>
        <w:pStyle w:val="Heading2"/>
      </w:pPr>
      <w:r>
        <w:t xml:space="preserve">Why This Marketing Plan Works for Myanmar Yangon</w:t>
      </w:r>
    </w:p>
    <w:p>
      <w:pPr>
        <w:pStyle w:val="FirstParagraph"/>
      </w:pPr>
      <w:r>
        <w:t xml:space="preserve">This plan transcends generic recruitment. It positions the</w:t>
      </w:r>
      <w:r>
        <w:t xml:space="preserve"> </w:t>
      </w:r>
      <w:r>
        <w:rPr>
          <w:iCs/>
          <w:i/>
        </w:rPr>
        <w:t xml:space="preserve">Robotics Engineer</w:t>
      </w:r>
      <w:r>
        <w:t xml:space="preserve"> </w:t>
      </w:r>
      <w:r>
        <w:t xml:space="preserve">as the essential talent driving Myanmar's digital sovereignty. By embedding all initiatives within Yangon’s economic reality—addressing infrastructure limitations (e.g., using solar-powered robotics labs in off-grid zones) and celebrating local success stories—we create authentic momentum. Unlike Western tech marketing, this plan acknowledges that</w:t>
      </w:r>
      <w:r>
        <w:t xml:space="preserve"> </w:t>
      </w:r>
      <w:r>
        <w:rPr>
          <w:iCs/>
          <w:i/>
        </w:rPr>
        <w:t xml:space="preserve">Myanmar Yangon</w:t>
      </w:r>
      <w:r>
        <w:t xml:space="preserve"> </w:t>
      </w:r>
      <w:r>
        <w:t xml:space="preserve">isn’t just a market—it’s the launchpad for Southeast Asia’s next wave of automation innovation.</w:t>
      </w:r>
    </w:p>
    <w:p>
      <w:pPr>
        <w:pStyle w:val="BodyText"/>
      </w:pPr>
      <w:r>
        <w:t xml:space="preserve">The ultimate goal? To make "Robotics Engineer" synonymous with "Yangon Innovator" within five years. Companies across Myanmar will seek these engineers not as employees, but as strategic partners in building Yangon's future. This isn't just a</w:t>
      </w:r>
      <w:r>
        <w:t xml:space="preserve"> </w:t>
      </w:r>
      <w:r>
        <w:rPr>
          <w:iCs/>
          <w:i/>
        </w:rPr>
        <w:t xml:space="preserve">Marketing Plan</w:t>
      </w:r>
      <w:r>
        <w:t xml:space="preserve">; it's the blueprint for transforming robotics from a foreign concept into Yangon’s most valuable local asset.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Development in Myanmar Yangon</dc:title>
  <dc:creator/>
  <dc:language>en</dc:language>
  <cp:keywords/>
  <dcterms:created xsi:type="dcterms:W3CDTF">2025-12-10T11:31:05Z</dcterms:created>
  <dcterms:modified xsi:type="dcterms:W3CDTF">2025-12-10T11:31:05Z</dcterms:modified>
</cp:coreProperties>
</file>

<file path=docProps/custom.xml><?xml version="1.0" encoding="utf-8"?>
<Properties xmlns="http://schemas.openxmlformats.org/officeDocument/2006/custom-properties" xmlns:vt="http://schemas.openxmlformats.org/officeDocument/2006/docPropsVTypes"/>
</file>