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Recruitment</w:t>
      </w:r>
      <w:r>
        <w:t xml:space="preserve"> </w:t>
      </w:r>
      <w:r>
        <w:t xml:space="preserve">in</w:t>
      </w:r>
      <w:r>
        <w:t xml:space="preserve"> </w:t>
      </w:r>
      <w:r>
        <w:t xml:space="preserve">New</w:t>
      </w:r>
      <w:r>
        <w:t xml:space="preserve"> </w:t>
      </w:r>
      <w:r>
        <w:t xml:space="preserve">Zealand</w:t>
      </w:r>
      <w:r>
        <w:t xml:space="preserve"> </w:t>
      </w:r>
      <w:r>
        <w:t xml:space="preserve">Auckland</w:t>
      </w:r>
    </w:p>
    <w:bookmarkStart w:id="30" w:name="Xe00d4679d0ba6d0b43f66aa516e35d27003d4fe"/>
    <w:p>
      <w:pPr>
        <w:pStyle w:val="Heading1"/>
      </w:pPr>
      <w:r>
        <w:t xml:space="preserve">Comprehensive Marketing Plan for Robotics Engineer Recruitment in New Zealand Auckland</w:t>
      </w:r>
    </w:p>
    <w:bookmarkStart w:id="20" w:name="executive-summary"/>
    <w:p>
      <w:pPr>
        <w:pStyle w:val="Heading2"/>
      </w:pPr>
      <w:r>
        <w:t xml:space="preserve">Executive Summary</w:t>
      </w:r>
    </w:p>
    <w:p>
      <w:pPr>
        <w:pStyle w:val="FirstParagraph"/>
      </w:pPr>
      <w:r>
        <w:t xml:space="preserve">This Marketing Plan outlines a strategic approach to recruit a highly skilled Robotics Engineer for the burgeoning technology sector in New Zealand's Auckland region. As the Pacific hub for innovation, Auckland presents unparalleled opportunities for robotics advancement across manufacturing, healthcare, and logistics. This plan leverages local talent pools, industry partnerships, and digital engagement to attract top-tier Robotics Engineers who will drive technological transformation in our organization while contributing to New Zealand's national robotics ecosystem.</w:t>
      </w:r>
    </w:p>
    <w:bookmarkEnd w:id="20"/>
    <w:bookmarkStart w:id="21" w:name="X4a45241010fce0ed79c5ccde30445457a51208d"/>
    <w:p>
      <w:pPr>
        <w:pStyle w:val="Heading2"/>
      </w:pPr>
      <w:r>
        <w:t xml:space="preserve">Market Analysis: Robotics Landscape in New Zealand Auckland</w:t>
      </w:r>
    </w:p>
    <w:p>
      <w:pPr>
        <w:pStyle w:val="FirstParagraph"/>
      </w:pPr>
      <w:r>
        <w:t xml:space="preserve">New Zealand Auckland has emerged as the epicenter of robotics innovation in Australasia, with a 37% annual growth rate in robotics-related startups since 2020 (TechNZ 2023). The city hosts over 45 robotics firms including global players like Siemens and local innovators such as RoboAI. Key drivers include: (1) Government initiatives like the $5M Robotics Innovation Fund, (2) Auckland University of Technology's new Robotics &amp; AI Research Centre, and (3) growing demand from Auckland's manufacturing sector seeking automation solutions. However, a critical talent gap persists—Auckland faces a 42% shortage of qualified Robotics Engineers according to the 2024 NZ Engineering Council report. This plan directly addresses this scarcity by positioning our organization as the premier employer for Robotics Engineers in New Zealand Auckland.</w:t>
      </w:r>
    </w:p>
    <w:bookmarkEnd w:id="21"/>
    <w:bookmarkStart w:id="22" w:name="target-audience"/>
    <w:p>
      <w:pPr>
        <w:pStyle w:val="Heading2"/>
      </w:pPr>
      <w:r>
        <w:t xml:space="preserve">Target Audience</w:t>
      </w:r>
    </w:p>
    <w:p>
      <w:pPr>
        <w:pStyle w:val="FirstParagraph"/>
      </w:pPr>
      <w:r>
        <w:t xml:space="preserve">Our primary audience comprises:</w:t>
      </w:r>
      <w:r>
        <w:br/>
      </w:r>
      <w:r>
        <w:t xml:space="preserve">• Early-career Robotics Engineers (0-5 years experience) seeking relocation to New Zealand</w:t>
      </w:r>
      <w:r>
        <w:br/>
      </w:r>
      <w:r>
        <w:t xml:space="preserve">• Mid-level professionals with expertise in ROS (Robot Operating System), machine vision, and industrial automation</w:t>
      </w:r>
      <w:r>
        <w:br/>
      </w:r>
      <w:r>
        <w:t xml:space="preserve">• International engineers holding NZ Engineering Council accreditation seeking relocation opportunities</w:t>
      </w:r>
      <w:r>
        <w:br/>
      </w:r>
    </w:p>
    <w:p>
      <w:pPr>
        <w:pStyle w:val="BodyText"/>
      </w:pPr>
      <w:r>
        <w:t xml:space="preserve">Secondary audiences include: Auckland University robotics programs, IEEE New Zealand chapters, and industry associations like Robotics New Zealand. The plan specifically targets candidates who value Auckland's unique blend of urban innovation and natural environment—prioritizing those with interest in sustainable robotics applications within the Pacific context.</w:t>
      </w:r>
    </w:p>
    <w:bookmarkEnd w:id="22"/>
    <w:bookmarkStart w:id="23" w:name="unique-value-proposition-uvp"/>
    <w:p>
      <w:pPr>
        <w:pStyle w:val="Heading2"/>
      </w:pPr>
      <w:r>
        <w:t xml:space="preserve">Unique Value Proposition (UVP)</w:t>
      </w:r>
    </w:p>
    <w:p>
      <w:pPr>
        <w:pStyle w:val="FirstParagraph"/>
      </w:pPr>
      <w:r>
        <w:t xml:space="preserve">Our UVP centers on three pillars: "Auckland Innovation Acceleration," "Pacific-First Robotics Impact," and "Holistic Talent Development." Unlike generic recruitment efforts, this plan offers:</w:t>
      </w:r>
      <w:r>
        <w:br/>
      </w:r>
      <w:r>
        <w:t xml:space="preserve">• A $15,000 Auckland relocation package including housing stipend</w:t>
      </w:r>
      <w:r>
        <w:br/>
      </w:r>
      <w:r>
        <w:t xml:space="preserve">• Direct access to the AUT Robotics &amp; AI Centre for collaborative R&amp;D</w:t>
      </w:r>
      <w:r>
        <w:br/>
      </w:r>
      <w:r>
        <w:t xml:space="preserve">• Leadership in New Zealand's first zero-emission robotics fleet project (aligned with Auckland's 2035 carbon-neutral target)</w:t>
      </w:r>
      <w:r>
        <w:br/>
      </w:r>
    </w:p>
    <w:p>
      <w:pPr>
        <w:pStyle w:val="BodyText"/>
      </w:pPr>
      <w:r>
        <w:t xml:space="preserve">This positions the Robotics Engineer role as more than a job—it's an opportunity to shape Aotearoa's technological future while enjoying Auckland's world-class lifestyle. The UVP explicitly ties the Robotics Engineer position to New Zealand Auckland's sustainability goals and economic priorities.</w:t>
      </w:r>
    </w:p>
    <w:bookmarkEnd w:id="23"/>
    <w:bookmarkStart w:id="24" w:name="marketing-strategies-tactics"/>
    <w:p>
      <w:pPr>
        <w:pStyle w:val="Heading2"/>
      </w:pPr>
      <w:r>
        <w:t xml:space="preserve">Marketing Strategies &amp; Tactics</w:t>
      </w:r>
    </w:p>
    <w:p>
      <w:pPr>
        <w:pStyle w:val="FirstParagraph"/>
      </w:pPr>
      <w:r>
        <w:rPr>
          <w:bCs/>
          <w:b/>
        </w:rPr>
        <w:t xml:space="preserve">Phase 1: Digital Talent Sourcing (Months 1-3)</w:t>
      </w:r>
      <w:r>
        <w:br/>
      </w:r>
      <w:r>
        <w:t xml:space="preserve">• Launch targeted LinkedIn campaigns with geo-filters for Auckland, focusing on robotics keywords</w:t>
      </w:r>
      <w:r>
        <w:br/>
      </w:r>
      <w:r>
        <w:t xml:space="preserve">• Create "Auckland Robotics Stories" video series featuring current engineers discussing work-life integration in New Zealand</w:t>
      </w:r>
      <w:r>
        <w:br/>
      </w:r>
      <w:r>
        <w:t xml:space="preserve">• Partner with NZ-based engineering platforms like Engineering New Zealand and NZ Tech to publish job listings</w:t>
      </w:r>
    </w:p>
    <w:p>
      <w:pPr>
        <w:pStyle w:val="BodyText"/>
      </w:pPr>
      <w:r>
        <w:rPr>
          <w:bCs/>
          <w:b/>
        </w:rPr>
        <w:t xml:space="preserve">Phase 2: Community Engagement (Months 2-5)</w:t>
      </w:r>
      <w:r>
        <w:br/>
      </w:r>
      <w:r>
        <w:t xml:space="preserve">• Sponsor AUT Robotics Symposium at the University of Auckland (October 2024)</w:t>
      </w:r>
      <w:r>
        <w:br/>
      </w:r>
      <w:r>
        <w:t xml:space="preserve">• Host "Robotics in Action" open days at our Auckland facility showcasing real-world applications</w:t>
      </w:r>
      <w:r>
        <w:br/>
      </w:r>
      <w:r>
        <w:t xml:space="preserve">• Collaborate with Robotics New Zealand for joint industry workshops targeting engineering students</w:t>
      </w:r>
    </w:p>
    <w:p>
      <w:pPr>
        <w:pStyle w:val="BodyText"/>
      </w:pPr>
      <w:r>
        <w:rPr>
          <w:bCs/>
          <w:b/>
        </w:rPr>
        <w:t xml:space="preserve">Phase 3: Cultural Integration (Ongoing)</w:t>
      </w:r>
      <w:r>
        <w:br/>
      </w:r>
      <w:r>
        <w:t xml:space="preserve">• Develop a "Auckland Life for Engineers" onboarding program including Māori cultural immersion</w:t>
      </w:r>
      <w:r>
        <w:br/>
      </w:r>
      <w:r>
        <w:t xml:space="preserve">• Create employer branding content highlighting Auckland's unique environment (e.g., "Robotics Engineer in the City of Sails")</w:t>
      </w:r>
      <w:r>
        <w:br/>
      </w:r>
      <w:r>
        <w:t xml:space="preserve">• Leverage local influencers like Dr. Lena Thompson (AUT Robotics Professor) for social media endorsements</w:t>
      </w:r>
    </w:p>
    <w:bookmarkEnd w:id="24"/>
    <w:bookmarkStart w:id="25" w:name="budget-resource-allocation"/>
    <w:p>
      <w:pPr>
        <w:pStyle w:val="Heading2"/>
      </w:pPr>
      <w:r>
        <w:t xml:space="preserve">Budget &amp; Resource Allocation</w:t>
      </w:r>
    </w:p>
    <w:p>
      <w:pPr>
        <w:pStyle w:val="FirstParagraph"/>
      </w:pPr>
      <w:r>
        <w:t xml:space="preserve">Total budget: $48,500 NZD</w:t>
      </w:r>
      <w:r>
        <w:br/>
      </w:r>
      <w:r>
        <w:t xml:space="preserve">• Digital Advertising (35%): $16,975 – Targeted LinkedIn/Google ads focused on New Zealand/Australia</w:t>
      </w:r>
      <w:r>
        <w:br/>
      </w:r>
      <w:r>
        <w:t xml:space="preserve">• Events &amp; Sponsorships (30%): $14,550 – AUT Symposium sponsorship + 2 local robotics meetups</w:t>
      </w:r>
      <w:r>
        <w:br/>
      </w:r>
      <w:r>
        <w:t xml:space="preserve">• Content Creation (20%): $9,700 – Video production, blog content for NZ engineering communities</w:t>
      </w:r>
      <w:r>
        <w:br/>
      </w:r>
      <w:r>
        <w:t xml:space="preserve">• Relocation Support (15%): $7,275 – Housing stipend and visa assistance for shortlisted candidates</w:t>
      </w:r>
    </w:p>
    <w:bookmarkEnd w:id="25"/>
    <w:bookmarkStart w:id="26" w:name="timeline-milestones"/>
    <w:p>
      <w:pPr>
        <w:pStyle w:val="Heading2"/>
      </w:pPr>
      <w:r>
        <w:t xml:space="preserve">Timeline &amp; Milestones</w:t>
      </w:r>
    </w:p>
    <w:p>
      <w:pPr>
        <w:pStyle w:val="FirstParagraph"/>
      </w:pPr>
      <w:r>
        <w:rPr>
          <w:bCs/>
          <w:b/>
        </w:rPr>
        <w:t xml:space="preserve">Month 1:</w:t>
      </w:r>
      <w:r>
        <w:t xml:space="preserve"> </w:t>
      </w:r>
      <w:r>
        <w:t xml:space="preserve">Finalize partnerships with AUT and Robotics New Zealand</w:t>
      </w:r>
      <w:r>
        <w:br/>
      </w:r>
      <w:r>
        <w:rPr>
          <w:bCs/>
          <w:b/>
        </w:rPr>
        <w:t xml:space="preserve">Month 2:</w:t>
      </w:r>
      <w:r>
        <w:t xml:space="preserve"> </w:t>
      </w:r>
      <w:r>
        <w:t xml:space="preserve">Launch digital campaign targeting Auckland-based engineers</w:t>
      </w:r>
      <w:r>
        <w:br/>
      </w:r>
      <w:r>
        <w:rPr>
          <w:bCs/>
          <w:b/>
        </w:rPr>
        <w:t xml:space="preserve">Month 3:</w:t>
      </w:r>
      <w:r>
        <w:t xml:space="preserve"> </w:t>
      </w:r>
      <w:r>
        <w:t xml:space="preserve">Host first "Auckland Robotics Insight" webinar featuring current team members</w:t>
      </w:r>
      <w:r>
        <w:br/>
      </w:r>
      <w:r>
        <w:rPr>
          <w:bCs/>
          <w:b/>
        </w:rPr>
        <w:t xml:space="preserve">Month 4:</w:t>
      </w:r>
      <w:r>
        <w:t xml:space="preserve"> </w:t>
      </w:r>
      <w:r>
        <w:t xml:space="preserve">Attend AUT Engineering Career Fair (Auckland)</w:t>
      </w:r>
      <w:r>
        <w:br/>
      </w:r>
      <w:r>
        <w:rPr>
          <w:bCs/>
          <w:b/>
        </w:rPr>
        <w:t xml:space="preserve">Month 5:</w:t>
      </w:r>
      <w:r>
        <w:t xml:space="preserve"> </w:t>
      </w:r>
      <w:r>
        <w:t xml:space="preserve">Evaluate candidate pipeline and optimize recruitment channels</w:t>
      </w:r>
      <w:r>
        <w:br/>
      </w:r>
      <w:r>
        <w:rPr>
          <w:bCs/>
          <w:b/>
        </w:rPr>
        <w:t xml:space="preserve">Ongoing:</w:t>
      </w:r>
      <w:r>
        <w:t xml:space="preserve"> </w:t>
      </w:r>
      <w:r>
        <w:t xml:space="preserve">Bi-weekly engagement with Auckland engineering communities</w:t>
      </w:r>
    </w:p>
    <w:bookmarkEnd w:id="26"/>
    <w:bookmarkStart w:id="27" w:name="key-performance-indicators-kpis"/>
    <w:p>
      <w:pPr>
        <w:pStyle w:val="Heading2"/>
      </w:pPr>
      <w:r>
        <w:t xml:space="preserve">Key Performance Indicators (KPIs)</w:t>
      </w:r>
    </w:p>
    <w:p>
      <w:pPr>
        <w:pStyle w:val="FirstParagraph"/>
      </w:pPr>
      <w:r>
        <w:t xml:space="preserve">We measure success through:</w:t>
      </w:r>
      <w:r>
        <w:br/>
      </w:r>
      <w:r>
        <w:t xml:space="preserve">• 150+ qualified applications from New Zealand Auckland or international candidates within 90 days</w:t>
      </w:r>
      <w:r>
        <w:br/>
      </w:r>
      <w:r>
        <w:t xml:space="preserve">• 75% applicant satisfaction rate in post-application surveys (measuring alignment with UVP)</w:t>
      </w:r>
      <w:r>
        <w:br/>
      </w:r>
      <w:r>
        <w:t xml:space="preserve">• Minimum of 40% diversity representation in final candidate shortlist (gender, ethnicity)</w:t>
      </w:r>
      <w:r>
        <w:br/>
      </w:r>
      <w:r>
        <w:t xml:space="preserve">• &lt;14-day average time-to-hire for Robotics Engineer roles</w:t>
      </w:r>
      <w:r>
        <w:br/>
      </w:r>
    </w:p>
    <w:p>
      <w:pPr>
        <w:pStyle w:val="BodyText"/>
      </w:pPr>
      <w:r>
        <w:t xml:space="preserve">These KPIs directly track the effectiveness of our New Zealand Auckland-focused recruitment strategy, with specific benchmarks tied to local talent market conditions.</w:t>
      </w:r>
    </w:p>
    <w:bookmarkEnd w:id="27"/>
    <w:bookmarkStart w:id="28" w:name="competitive-differentiation"/>
    <w:p>
      <w:pPr>
        <w:pStyle w:val="Heading2"/>
      </w:pPr>
      <w:r>
        <w:t xml:space="preserve">Competitive Differentiation</w:t>
      </w:r>
    </w:p>
    <w:p>
      <w:pPr>
        <w:pStyle w:val="FirstParagraph"/>
      </w:pPr>
      <w:r>
        <w:t xml:space="preserve">Unlike competitors who offer generic robotics roles, this Marketing Plan uniquely positions the position within Auckland's ecosystem:</w:t>
      </w:r>
      <w:r>
        <w:br/>
      </w:r>
      <w:r>
        <w:t xml:space="preserve">• Explicitly references "New Zealand Auckland" in all branding materials as a lifestyle and professional advantage</w:t>
      </w:r>
      <w:r>
        <w:br/>
      </w:r>
      <w:r>
        <w:t xml:space="preserve">• Highlights partnerships with local institutions (AUT, Robotics New Zealand) rather than global firms</w:t>
      </w:r>
      <w:r>
        <w:br/>
      </w:r>
      <w:r>
        <w:t xml:space="preserve">• Focuses on Pacific-region robotics applications (e.g., agricultural automation for NZ farms)</w:t>
      </w:r>
      <w:r>
        <w:br/>
      </w:r>
    </w:p>
    <w:p>
      <w:pPr>
        <w:pStyle w:val="BodyText"/>
      </w:pPr>
      <w:r>
        <w:t xml:space="preserve">This approach avoids generic international recruitment tactics and instead speaks directly to engineers seeking meaningful work within New Zealand's innovation landscape. The Marketing Plan consistently reinforces that the Robotics Engineer role isn't just a position—it's a catalyst for Auckland's technological advancement.</w:t>
      </w:r>
    </w:p>
    <w:bookmarkEnd w:id="28"/>
    <w:bookmarkStart w:id="29" w:name="conclusion"/>
    <w:p>
      <w:pPr>
        <w:pStyle w:val="Heading2"/>
      </w:pPr>
      <w:r>
        <w:t xml:space="preserve">Conclusion</w:t>
      </w:r>
    </w:p>
    <w:p>
      <w:pPr>
        <w:pStyle w:val="FirstParagraph"/>
      </w:pPr>
      <w:r>
        <w:t xml:space="preserve">This comprehensive Marketing Plan delivers a tailored strategy for recruiting exceptional Robotics Engineers specifically for the New Zealand Auckland market. By embedding "New Zealand Auckland" as the core location narrative and aligning all tactics with local innovation priorities, we position our organization to attract top talent in an increasingly competitive robotics landscape. The plan addresses critical talent gaps while supporting Auckland's strategic goals for technological sovereignty. Through this targeted approach, we will secure a Robotics Engineer who not only possesses technical excellence but also actively contributes to the growth of New Zealand's robotics ecosystem—ensuring long-term value for both our organization and New Zealand Auckland's innovation community.</w:t>
      </w:r>
    </w:p>
    <w:p>
      <w:pPr>
        <w:pStyle w:val="BodyText"/>
      </w:pPr>
      <w:r>
        <w:rPr>
          <w:bCs/>
          <w:b/>
        </w:rPr>
        <w:t xml:space="preserve">Total Word Count: 892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Recruitment in New Zealand Auckland</dc:title>
  <dc:creator/>
  <dc:language>en</dc:language>
  <cp:keywords/>
  <dcterms:created xsi:type="dcterms:W3CDTF">2026-07-23T20:31:30Z</dcterms:created>
  <dcterms:modified xsi:type="dcterms:W3CDTF">2026-07-23T20:31:30Z</dcterms:modified>
</cp:coreProperties>
</file>

<file path=docProps/custom.xml><?xml version="1.0" encoding="utf-8"?>
<Properties xmlns="http://schemas.openxmlformats.org/officeDocument/2006/custom-properties" xmlns:vt="http://schemas.openxmlformats.org/officeDocument/2006/docPropsVTypes"/>
</file>