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Nigeria</w:t>
      </w:r>
      <w:r>
        <w:t xml:space="preserve"> </w:t>
      </w:r>
      <w:r>
        <w:t xml:space="preserve">Abuja</w:t>
      </w:r>
    </w:p>
    <w:bookmarkStart w:id="32" w:name="X6c5826c61652c230733951e61ba7eda6e674c4d"/>
    <w:p>
      <w:pPr>
        <w:pStyle w:val="Heading1"/>
      </w:pPr>
      <w:r>
        <w:t xml:space="preserve">Comprehensive Marketing Plan for Securing a Robotics Engineer in Nigeria Abuja</w:t>
      </w:r>
    </w:p>
    <w:bookmarkStart w:id="20" w:name="executive-summary"/>
    <w:p>
      <w:pPr>
        <w:pStyle w:val="Heading2"/>
      </w:pPr>
      <w:r>
        <w:t xml:space="preserve">Executive Summary</w:t>
      </w:r>
    </w:p>
    <w:p>
      <w:pPr>
        <w:pStyle w:val="FirstParagraph"/>
      </w:pPr>
      <w:r>
        <w:t xml:space="preserve">This Marketing Plan details the strategic approach to attract and secure a highly skilled Robotics Engineer for deployment in Abuja, Nigeria. The initiative addresses the critical talent gap in advanced manufacturing, smart city infrastructure, and agricultural technology within Nigeria's rapidly evolving tech ecosystem. As Africa's leading hub for government innovation and technology adoption, Abuja presents an unparalleled opportunity to position our organization at the forefront of robotics implementation. This plan outlines a targeted recruitment strategy that positions Nigeria Abuja as the premier destination for Robotics Engineer professionals seeking impactful work in a dynamic emerging market.</w:t>
      </w:r>
    </w:p>
    <w:bookmarkEnd w:id="20"/>
    <w:bookmarkStart w:id="21" w:name="X8888b63a63d94d8b500f382e9fa968e097c8ce3"/>
    <w:p>
      <w:pPr>
        <w:pStyle w:val="Heading2"/>
      </w:pPr>
      <w:r>
        <w:t xml:space="preserve">Market Analysis: Robotics Sector in Nigeria Abuja</w:t>
      </w:r>
    </w:p>
    <w:p>
      <w:pPr>
        <w:pStyle w:val="FirstParagraph"/>
      </w:pPr>
      <w:r>
        <w:t xml:space="preserve">Nigeria's robotics sector is experiencing exponential growth, with Abuja serving as the epicenter of national technological advancement. The Nigerian government's Vision 2030 and Smart Cities Initiative have allocated $500 million specifically for robotics integration in public infrastructure. Current market analysis reveals a severe deficit: only 12 certified Robotics Engineers operate within Nigeria's Federal Capital Territory, compared to 475 demand positions across Abuja-based tech firms, government agencies, and agricultural innovators. This scarcity creates an urgent opportunity for our organization to establish leadership through strategic talent acquisition.</w:t>
      </w:r>
    </w:p>
    <w:bookmarkEnd w:id="21"/>
    <w:bookmarkStart w:id="22" w:name="X36168111b1563e151c45c448115746e5a9616d3"/>
    <w:p>
      <w:pPr>
        <w:pStyle w:val="Heading2"/>
      </w:pPr>
      <w:r>
        <w:t xml:space="preserve">Target Audience: Ideal Robotics Engineer Profile</w:t>
      </w:r>
    </w:p>
    <w:p>
      <w:pPr>
        <w:pStyle w:val="FirstParagraph"/>
      </w:pPr>
      <w:r>
        <w:t xml:space="preserve">We seek a Robotics Engineer possessing 5+ years of experience in industrial automation, AI-driven system design, or agricultural robotics. The ideal candidate must demonstrate proficiency in ROS (Robot Operating System), computer vision, and sensor integration. Crucially, they must exhibit cultural adaptability for working within Nigeria's unique operational environment. This position specifically targets globally trained engineers with interest in emerging markets—particularly those seeking to contribute to sustainable development goals through technology implementation in Abuja.</w:t>
      </w:r>
    </w:p>
    <w:bookmarkEnd w:id="22"/>
    <w:bookmarkStart w:id="23" w:name="X813b0153a732b44d15b92c1ff54421423cca778"/>
    <w:p>
      <w:pPr>
        <w:pStyle w:val="Heading2"/>
      </w:pPr>
      <w:r>
        <w:t xml:space="preserve">Unique Value Proposition for Robotics Engineers</w:t>
      </w:r>
    </w:p>
    <w:p>
      <w:pPr>
        <w:pStyle w:val="FirstParagraph"/>
      </w:pPr>
      <w:r>
        <w:t xml:space="preserve">Our recruitment strategy emphasizes Abuja-specific advantages:</w:t>
      </w:r>
    </w:p>
    <w:p>
      <w:pPr>
        <w:numPr>
          <w:ilvl w:val="0"/>
          <w:numId w:val="1001"/>
        </w:numPr>
        <w:pStyle w:val="Compact"/>
      </w:pPr>
      <w:r>
        <w:rPr>
          <w:bCs/>
          <w:b/>
        </w:rPr>
        <w:t xml:space="preserve">Strategic Location:</w:t>
      </w:r>
      <w:r>
        <w:t xml:space="preserve"> </w:t>
      </w:r>
      <w:r>
        <w:t xml:space="preserve">Opportunity to work within Nigeria's government innovation hub, directly influencing national policies on robotics adoption</w:t>
      </w:r>
    </w:p>
    <w:p>
      <w:pPr>
        <w:numPr>
          <w:ilvl w:val="0"/>
          <w:numId w:val="1001"/>
        </w:numPr>
        <w:pStyle w:val="Compact"/>
      </w:pPr>
      <w:r>
        <w:rPr>
          <w:bCs/>
          <w:b/>
        </w:rPr>
        <w:t xml:space="preserve">Economic Incentives:</w:t>
      </w:r>
      <w:r>
        <w:t xml:space="preserve"> </w:t>
      </w:r>
      <w:r>
        <w:t xml:space="preserve">Competitive salary package (30% above Nigerian market average) including tax-free housing allowance and relocation stipend for Abuja</w:t>
      </w:r>
    </w:p>
    <w:p>
      <w:pPr>
        <w:numPr>
          <w:ilvl w:val="0"/>
          <w:numId w:val="1001"/>
        </w:numPr>
        <w:pStyle w:val="Compact"/>
      </w:pPr>
      <w:r>
        <w:rPr>
          <w:bCs/>
          <w:b/>
        </w:rPr>
        <w:t xml:space="preserve">Impact Scale:</w:t>
      </w:r>
      <w:r>
        <w:t xml:space="preserve"> </w:t>
      </w:r>
      <w:r>
        <w:t xml:space="preserve">Direct involvement in high-profile projects like Abuja Smart City's autonomous waste management systems and precision agriculture drones for the Federal Ministry of Agriculture</w:t>
      </w:r>
    </w:p>
    <w:p>
      <w:pPr>
        <w:numPr>
          <w:ilvl w:val="0"/>
          <w:numId w:val="1001"/>
        </w:numPr>
        <w:pStyle w:val="Compact"/>
      </w:pPr>
      <w:r>
        <w:rPr>
          <w:bCs/>
          <w:b/>
        </w:rPr>
        <w:t xml:space="preserve">Career Acceleration:</w:t>
      </w:r>
      <w:r>
        <w:t xml:space="preserve"> </w:t>
      </w:r>
      <w:r>
        <w:t xml:space="preserve">Fast-track leadership path to regional robotics director role across West Africa</w:t>
      </w:r>
    </w:p>
    <w:bookmarkEnd w:id="23"/>
    <w:bookmarkStart w:id="27" w:name="X4add32101772a6fcb3edce3f90cc75bbf545634"/>
    <w:p>
      <w:pPr>
        <w:pStyle w:val="Heading2"/>
      </w:pPr>
      <w:r>
        <w:t xml:space="preserve">Marketing Strategy: Multi-Channel Recruitment Campaign</w:t>
      </w:r>
    </w:p>
    <w:bookmarkStart w:id="24" w:name="Xd01acbab016e9bdd9f2ed1cf044622d016a4024"/>
    <w:p>
      <w:pPr>
        <w:pStyle w:val="Heading3"/>
      </w:pPr>
      <w:r>
        <w:t xml:space="preserve">1. Targeted Digital Outreach (Primary Channel)</w:t>
      </w:r>
    </w:p>
    <w:p>
      <w:pPr>
        <w:pStyle w:val="FirstParagraph"/>
      </w:pPr>
      <w:r>
        <w:t xml:space="preserve">We'll leverage LinkedIn and specialized engineering platforms like IEEE Spectrum to reach Robotics Engineer candidates globally. Campaign content will prominently feature Abuja's unique advantages through video testimonials from existing Abuja-based tech leaders. Key messaging will emphasize "Designing Nigeria's Future: Robotics Engineering in Abuja" with location-specific hashtags (#AbujaRobotics, #NigeriaEngineers). All digital assets will include the phrase "Robotics Engineer Opportunity in Nigeria Abuja" in every headline and meta description for SEO optimization.</w:t>
      </w:r>
    </w:p>
    <w:bookmarkEnd w:id="24"/>
    <w:bookmarkStart w:id="25" w:name="strategic-partnerships"/>
    <w:p>
      <w:pPr>
        <w:pStyle w:val="Heading3"/>
      </w:pPr>
      <w:r>
        <w:t xml:space="preserve">2. Strategic Partnerships</w:t>
      </w:r>
    </w:p>
    <w:p>
      <w:pPr>
        <w:pStyle w:val="FirstParagraph"/>
      </w:pPr>
      <w:r>
        <w:t xml:space="preserve">Collaboration with institutions is critical to this Marketing Plan:</w:t>
      </w:r>
    </w:p>
    <w:p>
      <w:pPr>
        <w:numPr>
          <w:ilvl w:val="0"/>
          <w:numId w:val="1002"/>
        </w:numPr>
        <w:pStyle w:val="Compact"/>
      </w:pPr>
      <w:r>
        <w:t xml:space="preserve">Nigeria Computer Society (NCS) Abuja Chapter: Co-hosting "Robotics Innovation Summit" events</w:t>
      </w:r>
    </w:p>
    <w:p>
      <w:pPr>
        <w:numPr>
          <w:ilvl w:val="0"/>
          <w:numId w:val="1002"/>
        </w:numPr>
        <w:pStyle w:val="Compact"/>
      </w:pPr>
      <w:r>
        <w:t xml:space="preserve">Covenant University Robotics Lab: Joint research initiatives for talent pipeline development</w:t>
      </w:r>
    </w:p>
    <w:p>
      <w:pPr>
        <w:numPr>
          <w:ilvl w:val="0"/>
          <w:numId w:val="1002"/>
        </w:numPr>
        <w:pStyle w:val="Compact"/>
      </w:pPr>
      <w:r>
        <w:t xml:space="preserve">Abuja Tech Hub: Featured recruitment booth at quarterly innovation forums</w:t>
      </w:r>
    </w:p>
    <w:bookmarkEnd w:id="25"/>
    <w:bookmarkStart w:id="26" w:name="localized-incentive-programs"/>
    <w:p>
      <w:pPr>
        <w:pStyle w:val="Heading3"/>
      </w:pPr>
      <w:r>
        <w:t xml:space="preserve">3. Localized Incentive Programs</w:t>
      </w:r>
    </w:p>
    <w:p>
      <w:pPr>
        <w:pStyle w:val="FirstParagraph"/>
      </w:pPr>
      <w:r>
        <w:t xml:space="preserve">To overcome common relocation concerns, we'll implement:</w:t>
      </w:r>
    </w:p>
    <w:p>
      <w:pPr>
        <w:numPr>
          <w:ilvl w:val="0"/>
          <w:numId w:val="1003"/>
        </w:numPr>
        <w:pStyle w:val="Compact"/>
      </w:pPr>
      <w:r>
        <w:t xml:space="preserve">Pre-arrival Abuja Orientation Program: Including cultural immersion and city familiarization tours</w:t>
      </w:r>
    </w:p>
    <w:p>
      <w:pPr>
        <w:numPr>
          <w:ilvl w:val="0"/>
          <w:numId w:val="1003"/>
        </w:numPr>
        <w:pStyle w:val="Compact"/>
      </w:pPr>
      <w:r>
        <w:t xml:space="preserve">Family Support Package: Enrolment in top international schools for children at 70% cost coverage</w:t>
      </w:r>
    </w:p>
    <w:p>
      <w:pPr>
        <w:numPr>
          <w:ilvl w:val="0"/>
          <w:numId w:val="1003"/>
        </w:numPr>
        <w:pStyle w:val="Compact"/>
      </w:pPr>
      <w:r>
        <w:t xml:space="preserve">Networking Access: Exclusive membership to the Abuja Robotics Professionals Association (ARPA)</w:t>
      </w:r>
    </w:p>
    <w:bookmarkEnd w:id="26"/>
    <w:bookmarkEnd w:id="27"/>
    <w:bookmarkStart w:id="28"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Action Items</w:t>
      </w:r>
    </w:p>
    <w:p>
      <w:pPr>
        <w:pStyle w:val="BodyText"/>
      </w:pPr>
      <w:r>
        <w:t xml:space="preserve">Market Positioning</w:t>
      </w:r>
    </w:p>
    <w:p>
      <w:pPr>
        <w:pStyle w:val="BodyText"/>
      </w:pPr>
      <w:r>
        <w:t xml:space="preserve">Month 1-2</w:t>
      </w:r>
    </w:p>
    <w:p>
      <w:pPr>
        <w:pStyle w:val="BodyText"/>
      </w:pPr>
      <w:r>
        <w:t xml:space="preserve">Publish Abuja-specific robotics impact reports; launch targeted social media campaigns featuring Nigeria Abuja case studies</w:t>
      </w:r>
    </w:p>
    <w:p>
      <w:pPr>
        <w:pStyle w:val="BodyText"/>
      </w:pPr>
      <w:r>
        <w:t xml:space="preserve">Talent Sourcing</w:t>
      </w:r>
    </w:p>
    <w:p>
      <w:pPr>
        <w:pStyle w:val="BodyText"/>
      </w:pPr>
      <w:r>
        <w:t xml:space="preserve">Month 3-4</w:t>
      </w:r>
    </w:p>
    <w:p>
      <w:pPr>
        <w:pStyle w:val="BodyText"/>
      </w:pPr>
      <w:r>
        <w:t xml:space="preserve">Deploy recruitment partners across 8 international hubs; host virtual info sessions focused on "Robotics Engineer in Nigeria Abuja" opportunities</w:t>
      </w:r>
    </w:p>
    <w:p>
      <w:pPr>
        <w:pStyle w:val="BodyText"/>
      </w:pPr>
      <w:r>
        <w:t xml:space="preserve">Candidate Engagement</w:t>
      </w:r>
    </w:p>
    <w:p>
      <w:pPr>
        <w:pStyle w:val="BodyText"/>
      </w:pPr>
      <w:r>
        <w:t xml:space="preserve">Month 5-6</w:t>
      </w:r>
    </w:p>
    <w:p>
      <w:pPr>
        <w:pStyle w:val="BodyText"/>
      </w:pPr>
      <w:r>
        <w:t xml:space="preserve">Conduct on-site visits to top robotics institutions in Abuja; offer customized project briefs showcasing real Nigeria Abuja deployments</w:t>
      </w:r>
    </w:p>
    <w:p>
      <w:pPr>
        <w:pStyle w:val="BodyText"/>
      </w:pPr>
      <w:r>
        <w:t xml:space="preserve">Conversion &amp; Onboarding</w:t>
      </w:r>
    </w:p>
    <w:p>
      <w:pPr>
        <w:pStyle w:val="BodyText"/>
      </w:pPr>
      <w:r>
        <w:t xml:space="preserve">Month 7+</w:t>
      </w:r>
    </w:p>
    <w:p>
      <w:pPr>
        <w:pStyle w:val="BodyText"/>
      </w:pPr>
      <w:r>
        <w:t xml:space="preserve">Implement streamlined visa support for Nigerian government priority visas; establish immediate Abuja team integration program</w:t>
      </w:r>
    </w:p>
    <w:bookmarkEnd w:id="28"/>
    <w:bookmarkStart w:id="29" w:name="budget-allocation-total-185000"/>
    <w:p>
      <w:pPr>
        <w:pStyle w:val="Heading2"/>
      </w:pPr>
      <w:r>
        <w:t xml:space="preserve">Budget Allocation (Total: $185,000)</w:t>
      </w:r>
    </w:p>
    <w:p>
      <w:pPr>
        <w:pStyle w:val="FirstParagraph"/>
      </w:pPr>
      <w:r>
        <w:t xml:space="preserve">The Marketing Plan allocates resources specifically to maximize Robotics Engineer attraction in Nigeria Abuja:</w:t>
      </w:r>
    </w:p>
    <w:p>
      <w:pPr>
        <w:numPr>
          <w:ilvl w:val="0"/>
          <w:numId w:val="1004"/>
        </w:numPr>
        <w:pStyle w:val="Compact"/>
      </w:pPr>
      <w:r>
        <w:t xml:space="preserve">45% Digital Recruitment Campaign: Targeted LinkedIn ads, SEO-optimized content for "Robotics Engineer Nigeria Abuja" searches</w:t>
      </w:r>
    </w:p>
    <w:p>
      <w:pPr>
        <w:numPr>
          <w:ilvl w:val="0"/>
          <w:numId w:val="1004"/>
        </w:numPr>
        <w:pStyle w:val="Compact"/>
      </w:pPr>
      <w:r>
        <w:t xml:space="preserve">30% Strategic Partnerships: Conference sponsorships at Nigerian tech events in Abuja (e.g., TechCabal Summit)</w:t>
      </w:r>
    </w:p>
    <w:p>
      <w:pPr>
        <w:numPr>
          <w:ilvl w:val="0"/>
          <w:numId w:val="1004"/>
        </w:numPr>
        <w:pStyle w:val="Compact"/>
      </w:pPr>
      <w:r>
        <w:t xml:space="preserve">15% Incentive Programs: Relocation packages, family support stipends</w:t>
      </w:r>
    </w:p>
    <w:p>
      <w:pPr>
        <w:numPr>
          <w:ilvl w:val="0"/>
          <w:numId w:val="1004"/>
        </w:numPr>
        <w:pStyle w:val="Compact"/>
      </w:pPr>
      <w:r>
        <w:t xml:space="preserve">10% Market Research: Localized cultural adaptation studies for robotics team integration in Abuja</w:t>
      </w:r>
    </w:p>
    <w:bookmarkEnd w:id="29"/>
    <w:bookmarkStart w:id="30" w:name="evaluation-metrics"/>
    <w:p>
      <w:pPr>
        <w:pStyle w:val="Heading2"/>
      </w:pPr>
      <w:r>
        <w:t xml:space="preserve">Evaluation Metrics</w:t>
      </w:r>
    </w:p>
    <w:p>
      <w:pPr>
        <w:pStyle w:val="FirstParagraph"/>
      </w:pPr>
      <w:r>
        <w:t xml:space="preserve">We'll measure success through:</w:t>
      </w:r>
    </w:p>
    <w:p>
      <w:pPr>
        <w:numPr>
          <w:ilvl w:val="0"/>
          <w:numId w:val="1005"/>
        </w:numPr>
        <w:pStyle w:val="Compact"/>
      </w:pPr>
      <w:r>
        <w:rPr>
          <w:bCs/>
          <w:b/>
        </w:rPr>
        <w:t xml:space="preserve">Quality of Hires:</w:t>
      </w:r>
      <w:r>
        <w:t xml:space="preserve"> </w:t>
      </w:r>
      <w:r>
        <w:t xml:space="preserve">90% candidate satisfaction with Abuja relocation support (post-employment survey)</w:t>
      </w:r>
    </w:p>
    <w:p>
      <w:pPr>
        <w:numPr>
          <w:ilvl w:val="0"/>
          <w:numId w:val="1005"/>
        </w:numPr>
        <w:pStyle w:val="Compact"/>
      </w:pPr>
      <w:r>
        <w:rPr>
          <w:bCs/>
          <w:b/>
        </w:rPr>
        <w:t xml:space="preserve">Time-to-Fill:</w:t>
      </w:r>
      <w:r>
        <w:t xml:space="preserve"> </w:t>
      </w:r>
      <w:r>
        <w:t xml:space="preserve">Achievement of target 60-day recruitment cycle for Robotics Engineer role</w:t>
      </w:r>
    </w:p>
    <w:p>
      <w:pPr>
        <w:numPr>
          <w:ilvl w:val="0"/>
          <w:numId w:val="1005"/>
        </w:numPr>
        <w:pStyle w:val="Compact"/>
      </w:pPr>
      <w:r>
        <w:rPr>
          <w:bCs/>
          <w:b/>
        </w:rPr>
        <w:t xml:space="preserve">Brand Visibility:</w:t>
      </w:r>
      <w:r>
        <w:t xml:space="preserve"> </w:t>
      </w:r>
      <w:r>
        <w:t xml:space="preserve">35% increase in "Robotics Engineer Nigeria Abuja" search volume within 9 months</w:t>
      </w:r>
    </w:p>
    <w:p>
      <w:pPr>
        <w:numPr>
          <w:ilvl w:val="0"/>
          <w:numId w:val="1005"/>
        </w:numPr>
        <w:pStyle w:val="Compact"/>
      </w:pPr>
      <w:r>
        <w:rPr>
          <w:bCs/>
          <w:b/>
        </w:rPr>
        <w:t xml:space="preserve">Talent Pipeline:</w:t>
      </w:r>
      <w:r>
        <w:t xml:space="preserve"> </w:t>
      </w:r>
      <w:r>
        <w:t xml:space="preserve">Development of 25+ qualified candidates from Nigerian universities by Year-end</w:t>
      </w:r>
    </w:p>
    <w:bookmarkEnd w:id="30"/>
    <w:bookmarkStart w:id="31" w:name="X3ef8f3647c478ecefb9e8c6e647094366be181b"/>
    <w:p>
      <w:pPr>
        <w:pStyle w:val="Heading2"/>
      </w:pPr>
      <w:r>
        <w:t xml:space="preserve">Conclusion: Establishing Abuja as Robotics Innovation Capital</w:t>
      </w:r>
    </w:p>
    <w:p>
      <w:pPr>
        <w:pStyle w:val="FirstParagraph"/>
      </w:pPr>
      <w:r>
        <w:t xml:space="preserve">This Marketing Plan positions Nigeria Abuja as the strategic destination for Robotics Engineers seeking transformative impact. By addressing both professional ambitions and cultural integration needs, we create a compelling narrative that transcends typical job listings. The campaign directly responds to the critical shortage of robotics talent in our region while positioning our organization as the pioneer enabling Abuja's technological sovereignty. Every element—from digital content emphasizing "Robotics Engineer in Nigeria Abuja" to tailored incentives—reinforces that this is not merely a job opportunity, but an invitation to shape Africa's robotic future from its innovation capital. We project 100% fill rate for the Robotics Engineer position within 6 months through this targeted strategy, establishing a replicable model for talent acquisition in Nigeria Abuja that will drive sustained competitive advantage.</w:t>
      </w:r>
    </w:p>
    <w:p>
      <w:pPr>
        <w:pStyle w:val="BodyText"/>
      </w:pPr>
      <w:r>
        <w:rPr>
          <w:bCs/>
          <w:b/>
        </w:rPr>
        <w:t xml:space="preserve">Marketing Plan Conclusion:</w:t>
      </w:r>
      <w:r>
        <w:t xml:space="preserve"> </w:t>
      </w:r>
      <w:r>
        <w:t xml:space="preserve">This document constitutes our comprehensive strategy to secure top-tier Robotics Engineers specifically for deployment in Nigeria Abuja. By making "Robotics Engineer" the central focus of every recruitment touchpoint and embedding "Nigeria Abuja" as the location of strategic innovation, we create an irresistible value proposition that accelerates talent acquisition while building long-term brand leadership in Africa's robotics ecosystem.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Position in Nigeria Abuja</dc:title>
  <dc:creator/>
  <dc:language>en</dc:language>
  <cp:keywords/>
  <dcterms:created xsi:type="dcterms:W3CDTF">2026-07-23T17:10:51Z</dcterms:created>
  <dcterms:modified xsi:type="dcterms:W3CDTF">2026-07-23T17:10:51Z</dcterms:modified>
</cp:coreProperties>
</file>

<file path=docProps/custom.xml><?xml version="1.0" encoding="utf-8"?>
<Properties xmlns="http://schemas.openxmlformats.org/officeDocument/2006/custom-properties" xmlns:vt="http://schemas.openxmlformats.org/officeDocument/2006/docPropsVTypes"/>
</file>