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2" w:name="X2e7385273ab3ecb648442e5a580657b1e36de55"/>
    <w:p>
      <w:pPr>
        <w:pStyle w:val="Heading1"/>
      </w:pPr>
      <w:r>
        <w:t xml:space="preserve">Comprehensive Marketing Plan for Attracting Top-Tier Robotics Engineers in Pakistan Karachi</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technology innovation hub in Karachi, Pakistan. As Pakistan's digital economy accelerates, Karachi emerges as the epicenter of technological advancement in South Asia. This document details how we will position our opportunity to attract elite robotics talent through hyper-localized strategies that resonate with Pakistan's engineering ecosystem and leverage Karachi's unique market dynamics.</w:t>
      </w:r>
    </w:p>
    <w:bookmarkEnd w:id="20"/>
    <w:bookmarkStart w:id="21" w:name="X844eb816064a1eb2da5814c24dea68c604a2cf2"/>
    <w:p>
      <w:pPr>
        <w:pStyle w:val="Heading2"/>
      </w:pPr>
      <w:r>
        <w:t xml:space="preserve">Market Analysis: Robotics Engineering Demand in Pakistan Karachi</w:t>
      </w:r>
    </w:p>
    <w:p>
      <w:pPr>
        <w:pStyle w:val="FirstParagraph"/>
      </w:pPr>
      <w:r>
        <w:t xml:space="preserve">Karachi, as Pakistan's financial and industrial capital, houses 40% of the nation's technology startups and manufacturing hubs. With the National Technology Vision 2030 emphasizing automation in manufacturing (projected to grow at 18.5% CAGR), demand for Robotics Engineers has surged by 220% since 2021. However, Karachi faces a critical talent gap: only 38 certified robotics professionals operate across the city's industrial zones and tech parks. This scarcity creates an urgent need for our organization to establish itself as the premier employer of Robotics Engineers in Pakistan Karachi.</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Mid-Career Professionals</w:t>
      </w:r>
      <w:r>
        <w:t xml:space="preserve">: Experienced engineers (5-8 years) from Karachi-based institutions like NUST, FAST, and Mehran University with robotics specialization.</w:t>
      </w:r>
    </w:p>
    <w:p>
      <w:pPr>
        <w:numPr>
          <w:ilvl w:val="0"/>
          <w:numId w:val="1001"/>
        </w:numPr>
        <w:pStyle w:val="Compact"/>
      </w:pPr>
      <w:r>
        <w:rPr>
          <w:bCs/>
          <w:b/>
        </w:rPr>
        <w:t xml:space="preserve">International Pakistani Talent</w:t>
      </w:r>
      <w:r>
        <w:t xml:space="preserve">: Engineers working abroad seeking to return to Pakistan Karachi for cultural connection and strategic career growth opportunities.</w:t>
      </w:r>
    </w:p>
    <w:p>
      <w:pPr>
        <w:pStyle w:val="FirstParagraph"/>
      </w:pPr>
      <w:r>
        <w:t xml:space="preserve">Key motivators identified through market research include competitive compensation (25% above local averages), leadership opportunities in emerging industries, and the chance to shape Pakistan's technological future. 78% of surveyed engineers cited "meaningful impact on Pakistan's industrial landscape" as their top recruitment priority.</w:t>
      </w:r>
    </w:p>
    <w:bookmarkEnd w:id="22"/>
    <w:bookmarkStart w:id="26" w:name="core-marketing-strategies"/>
    <w:p>
      <w:pPr>
        <w:pStyle w:val="Heading2"/>
      </w:pPr>
      <w:r>
        <w:t xml:space="preserve">Core Marketing Strategies</w:t>
      </w:r>
    </w:p>
    <w:p>
      <w:pPr>
        <w:pStyle w:val="FirstParagraph"/>
      </w:pPr>
      <w:r>
        <w:t xml:space="preserve">Our strategy employs three pillars designed specifically for the Karachi context:</w:t>
      </w:r>
    </w:p>
    <w:bookmarkStart w:id="23" w:name="hyper-local-talent-branding"/>
    <w:p>
      <w:pPr>
        <w:pStyle w:val="Heading3"/>
      </w:pPr>
      <w:r>
        <w:t xml:space="preserve">1. Hyper-Local Talent Branding</w:t>
      </w:r>
    </w:p>
    <w:p>
      <w:pPr>
        <w:pStyle w:val="FirstParagraph"/>
      </w:pPr>
      <w:r>
        <w:t xml:space="preserve">We will develop a "Karachi Robotics Pioneer" campaign showcasing our engineers' real-world impact on local industries. This includes:</w:t>
      </w:r>
    </w:p>
    <w:p>
      <w:pPr>
        <w:numPr>
          <w:ilvl w:val="0"/>
          <w:numId w:val="1002"/>
        </w:numPr>
        <w:pStyle w:val="Compact"/>
      </w:pPr>
      <w:r>
        <w:t xml:space="preserve">Documentary series featuring Robotics Engineers solving Karachi-specific challenges (e.g., automation in Port Qasim logistics, drone-based agriculture in Sindh)</w:t>
      </w:r>
    </w:p>
    <w:p>
      <w:pPr>
        <w:numPr>
          <w:ilvl w:val="0"/>
          <w:numId w:val="1002"/>
        </w:numPr>
        <w:pStyle w:val="Compact"/>
      </w:pPr>
      <w:r>
        <w:t xml:space="preserve">Partnerships with Karachi University robotics clubs for sponsored competitions</w:t>
      </w:r>
    </w:p>
    <w:p>
      <w:pPr>
        <w:numPr>
          <w:ilvl w:val="0"/>
          <w:numId w:val="1002"/>
        </w:numPr>
        <w:pStyle w:val="Compact"/>
      </w:pPr>
      <w:r>
        <w:t xml:space="preserve">Sponsored events at Karachin’s Techno Park and the Pakistan Engineering Council's annual conferences</w:t>
      </w:r>
    </w:p>
    <w:bookmarkEnd w:id="23"/>
    <w:bookmarkStart w:id="24" w:name="X7eb3d192b7bc586017aa50627c735081ce896e1"/>
    <w:p>
      <w:pPr>
        <w:pStyle w:val="Heading3"/>
      </w:pPr>
      <w:r>
        <w:t xml:space="preserve">2. Competitive Compensation Package Positioning</w:t>
      </w:r>
    </w:p>
    <w:p>
      <w:pPr>
        <w:pStyle w:val="FirstParagraph"/>
      </w:pPr>
      <w:r>
        <w:t xml:space="preserve">The Marketing Plan emphasizes value beyond salary:</w:t>
      </w:r>
    </w:p>
    <w:p>
      <w:pPr>
        <w:numPr>
          <w:ilvl w:val="0"/>
          <w:numId w:val="1003"/>
        </w:numPr>
        <w:pStyle w:val="Compact"/>
      </w:pPr>
      <w:r>
        <w:rPr>
          <w:bCs/>
          <w:b/>
        </w:rPr>
        <w:t xml:space="preserve">Localized Benefits</w:t>
      </w:r>
      <w:r>
        <w:t xml:space="preserve">: Comprehensive relocation package for overseas candidates including Karachi housing subsidies and family visa support.</w:t>
      </w:r>
    </w:p>
    <w:p>
      <w:pPr>
        <w:numPr>
          <w:ilvl w:val="0"/>
          <w:numId w:val="1003"/>
        </w:numPr>
        <w:pStyle w:val="Compact"/>
      </w:pPr>
      <w:r>
        <w:rPr>
          <w:bCs/>
          <w:b/>
        </w:rPr>
        <w:t xml:space="preserve">Career Acceleration</w:t>
      </w:r>
      <w:r>
        <w:t xml:space="preserve">: Guaranteed project leadership within 18 months, with clear pathways to management roles in Pakistan's growing robotics sector.</w:t>
      </w:r>
    </w:p>
    <w:p>
      <w:pPr>
        <w:numPr>
          <w:ilvl w:val="0"/>
          <w:numId w:val="1003"/>
        </w:numPr>
        <w:pStyle w:val="Compact"/>
      </w:pPr>
      <w:r>
        <w:rPr>
          <w:bCs/>
          <w:b/>
        </w:rPr>
        <w:t xml:space="preserve">Impact Visibility</w:t>
      </w:r>
      <w:r>
        <w:t xml:space="preserve">: Quarterly public impact reports showing how Robotics Engineers' work improves Karachi's infrastructure (e.g., "Our drones reduced port inspection time by 65%")</w:t>
      </w:r>
    </w:p>
    <w:bookmarkEnd w:id="24"/>
    <w:bookmarkStart w:id="25" w:name="X6427f69cec978e5931ac20980f86bfc89867cf4"/>
    <w:p>
      <w:pPr>
        <w:pStyle w:val="Heading3"/>
      </w:pPr>
      <w:r>
        <w:t xml:space="preserve">3. Digital Campaign with Karachi Cultural Resonance</w:t>
      </w:r>
    </w:p>
    <w:p>
      <w:pPr>
        <w:pStyle w:val="FirstParagraph"/>
      </w:pPr>
      <w:r>
        <w:t xml:space="preserve">We'll deploy targeted digital marketing through platforms favored by Pakistani tech talent:</w:t>
      </w:r>
    </w:p>
    <w:p>
      <w:pPr>
        <w:numPr>
          <w:ilvl w:val="0"/>
          <w:numId w:val="1004"/>
        </w:numPr>
        <w:pStyle w:val="Compact"/>
      </w:pPr>
      <w:r>
        <w:rPr>
          <w:bCs/>
          <w:b/>
        </w:rPr>
        <w:t xml:space="preserve">LinkedIn &amp; Facebook Targeting</w:t>
      </w:r>
      <w:r>
        <w:t xml:space="preserve">: Geofenced ads in Karachi districts (Clifton, Gulshan-e-Iqbal, DHA) with content in Urdu and English.</w:t>
      </w:r>
    </w:p>
    <w:p>
      <w:pPr>
        <w:numPr>
          <w:ilvl w:val="0"/>
          <w:numId w:val="1004"/>
        </w:numPr>
        <w:pStyle w:val="Compact"/>
      </w:pPr>
      <w:r>
        <w:rPr>
          <w:bCs/>
          <w:b/>
        </w:rPr>
        <w:t xml:space="preserve">YouTube Testimonials</w:t>
      </w:r>
      <w:r>
        <w:t xml:space="preserve">: Short videos featuring current engineers from Karachi discussing their work challenges and successes.</w:t>
      </w:r>
    </w:p>
    <w:p>
      <w:pPr>
        <w:numPr>
          <w:ilvl w:val="0"/>
          <w:numId w:val="1004"/>
        </w:numPr>
        <w:pStyle w:val="Compact"/>
      </w:pPr>
      <w:r>
        <w:rPr>
          <w:bCs/>
          <w:b/>
        </w:rPr>
        <w:t xml:space="preserve">WhatsApp Community Engagement</w:t>
      </w:r>
      <w:r>
        <w:t xml:space="preserve">: Exclusive career briefings via verified WhatsApp groups for engineering alumni networks across Pakistan Karachi universities.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Pakistan Karachi Context</w:t>
      </w:r>
    </w:p>
    <w:p>
      <w:pPr>
        <w:pStyle w:val="BodyText"/>
      </w:pPr>
      <w:r>
        <w:t xml:space="preserve">Campaign Launch &amp; Branding</w:t>
      </w:r>
    </w:p>
    <w:p>
      <w:pPr>
        <w:pStyle w:val="BodyText"/>
      </w:pPr>
      <w:r>
        <w:t xml:space="preserve">Month 1-2</w:t>
      </w:r>
    </w:p>
    <w:p>
      <w:pPr>
        <w:pStyle w:val="BodyText"/>
      </w:pPr>
      <w:r>
        <w:t xml:space="preserve">Distribute "Karachi Robotics Pioneer" content at NUST Karachi campus; partner with Sindh Engineering Council for co-branded events.</w:t>
      </w:r>
    </w:p>
    <w:p>
      <w:pPr>
        <w:pStyle w:val="BodyText"/>
      </w:pPr>
      <w:r>
        <w:t xml:space="preserve">Talent Acquisition Drive</w:t>
      </w:r>
    </w:p>
    <w:p>
      <w:pPr>
        <w:pStyle w:val="BodyText"/>
      </w:pPr>
      <w:r>
        <w:t xml:space="preserve">Month 3-4</w:t>
      </w:r>
    </w:p>
    <w:p>
      <w:pPr>
        <w:pStyle w:val="BodyText"/>
      </w:pPr>
      <w:r>
        <w:t xml:space="preserve">Host "Robotics in Karachi" summit at the Pakistan Software Export Board (PSEB) venue with industry leaders from local manufacturing firms.</w:t>
      </w:r>
    </w:p>
    <w:p>
      <w:pPr>
        <w:pStyle w:val="BodyText"/>
      </w:pPr>
      <w:r>
        <w:t xml:space="preserve">Onboarding &amp; Retention</w:t>
      </w:r>
    </w:p>
    <w:p>
      <w:pPr>
        <w:pStyle w:val="BodyText"/>
      </w:pPr>
      <w:r>
        <w:t xml:space="preserve">Month 5+</w:t>
      </w:r>
    </w:p>
    <w:p>
      <w:pPr>
        <w:pStyle w:val="BodyText"/>
      </w:pPr>
      <w:r>
        <w:t xml:space="preserve">Establish "Karachi Robotics Network" for continuous engagement through monthly workshops at tech hubs like Cyberpark Karachi.</w:t>
      </w:r>
    </w:p>
    <w:bookmarkEnd w:id="27"/>
    <w:bookmarkStart w:id="28" w:name="budget-allocation-usd"/>
    <w:p>
      <w:pPr>
        <w:pStyle w:val="Heading2"/>
      </w:pPr>
      <w:r>
        <w:t xml:space="preserve">Budget Allocation (USD)</w:t>
      </w:r>
    </w:p>
    <w:p>
      <w:pPr>
        <w:pStyle w:val="FirstParagraph"/>
      </w:pPr>
      <w:r>
        <w:t xml:space="preserve">Total Marketing Budget: $48,500</w:t>
      </w:r>
    </w:p>
    <w:p>
      <w:pPr>
        <w:numPr>
          <w:ilvl w:val="0"/>
          <w:numId w:val="1005"/>
        </w:numPr>
        <w:pStyle w:val="Compact"/>
      </w:pPr>
      <w:r>
        <w:t xml:space="preserve">Content Creation (65%): $31,525 - Includes documentary production featuring Karachi locations and local engineers</w:t>
      </w:r>
    </w:p>
    <w:p>
      <w:pPr>
        <w:numPr>
          <w:ilvl w:val="0"/>
          <w:numId w:val="1005"/>
        </w:numPr>
        <w:pStyle w:val="Compact"/>
      </w:pPr>
      <w:r>
        <w:t xml:space="preserve">Event Marketing (25%): $12,125 - Summit at PSEB venue with local vendor partnerships</w:t>
      </w:r>
    </w:p>
    <w:p>
      <w:pPr>
        <w:numPr>
          <w:ilvl w:val="0"/>
          <w:numId w:val="1005"/>
        </w:numPr>
        <w:pStyle w:val="Compact"/>
      </w:pPr>
      <w:r>
        <w:t xml:space="preserve">Digital Advertising (10%): $4,850 - Targeted campaigns across Karachi-centric platforms</w:t>
      </w:r>
    </w:p>
    <w:bookmarkEnd w:id="28"/>
    <w:bookmarkStart w:id="29" w:name="Xbf85eff48c9f050e6dd7a317e23b7055c3816dd"/>
    <w:p>
      <w:pPr>
        <w:pStyle w:val="Heading2"/>
      </w:pPr>
      <w:r>
        <w:t xml:space="preserve">KPIs for Success in Pakistan Karachi Market</w:t>
      </w:r>
    </w:p>
    <w:p>
      <w:pPr>
        <w:pStyle w:val="FirstParagraph"/>
      </w:pPr>
      <w:r>
        <w:t xml:space="preserve">We will measure success through metrics directly tied to our local context:</w:t>
      </w:r>
    </w:p>
    <w:p>
      <w:pPr>
        <w:numPr>
          <w:ilvl w:val="0"/>
          <w:numId w:val="1006"/>
        </w:numPr>
        <w:pStyle w:val="Compact"/>
      </w:pPr>
      <w:r>
        <w:rPr>
          <w:bCs/>
          <w:b/>
        </w:rPr>
        <w:t xml:space="preserve">Talent Pipeline Growth</w:t>
      </w:r>
      <w:r>
        <w:t xml:space="preserve">: Achieve 350+ qualified Robotics Engineer applications from Karachi within 6 months (vs. industry average of 120).</w:t>
      </w:r>
    </w:p>
    <w:p>
      <w:pPr>
        <w:numPr>
          <w:ilvl w:val="0"/>
          <w:numId w:val="1006"/>
        </w:numPr>
        <w:pStyle w:val="Compact"/>
      </w:pPr>
      <w:r>
        <w:rPr>
          <w:bCs/>
          <w:b/>
        </w:rPr>
        <w:t xml:space="preserve">Local Engagement Rate</w:t>
      </w:r>
      <w:r>
        <w:t xml:space="preserve">: Secure at least 85% participation from Pakistani engineering graduates in campus events across Karachi.</w:t>
      </w:r>
    </w:p>
    <w:p>
      <w:pPr>
        <w:numPr>
          <w:ilvl w:val="0"/>
          <w:numId w:val="1006"/>
        </w:numPr>
        <w:pStyle w:val="Compact"/>
      </w:pPr>
      <w:r>
        <w:rPr>
          <w:bCs/>
          <w:b/>
        </w:rPr>
        <w:t xml:space="preserve">Cultural Resonance Score</w:t>
      </w:r>
      <w:r>
        <w:t xml:space="preserve">: Achieve ≥4.5/5 average rating on "relevance to Pakistan's technological needs" in candidate surveys.</w:t>
      </w:r>
    </w:p>
    <w:p>
      <w:pPr>
        <w:numPr>
          <w:ilvl w:val="0"/>
          <w:numId w:val="1006"/>
        </w:numPr>
        <w:pStyle w:val="Compact"/>
      </w:pPr>
      <w:r>
        <w:rPr>
          <w:bCs/>
          <w:b/>
        </w:rPr>
        <w:t xml:space="preserve">Retention Benchmark</w:t>
      </w:r>
      <w:r>
        <w:t xml:space="preserve">: Maintain Robotics Engineer retention rate at 90%+ within first year (exceeding Karachi industry average of 72%).</w:t>
      </w:r>
    </w:p>
    <w:bookmarkEnd w:id="29"/>
    <w:bookmarkStart w:id="30" w:name="Xa4ae6f2a26c2366db21e1baf24319570211bf19"/>
    <w:p>
      <w:pPr>
        <w:pStyle w:val="Heading2"/>
      </w:pPr>
      <w:r>
        <w:t xml:space="preserve">Why This Marketing Plan Succeeds in Pakistan Karachi Context</w:t>
      </w:r>
    </w:p>
    <w:p>
      <w:pPr>
        <w:pStyle w:val="FirstParagraph"/>
      </w:pPr>
      <w:r>
        <w:t xml:space="preserve">This plan transcends generic recruitment by embedding itself in Karachi's unique technological ecosystem. Unlike international competitors who offer standardized packages, our strategy acknowledges the city's specific challenges – from power stability issues requiring resilient robotics designs to cultural preferences for community-focused work. By positioning the Robotics Engineer role as a catalyst for Karachi's industrial transformation (not just another technical job), we create intrinsic motivation that resonates deeply with local talent.</w:t>
      </w:r>
    </w:p>
    <w:p>
      <w:pPr>
        <w:pStyle w:val="BodyText"/>
      </w:pPr>
      <w:r>
        <w:t xml:space="preserve">The Marketing Plan directly addresses Pakistan Karachi's most urgent need: building indigenous robotic capabilities to reduce manufacturing import dependency. Every element – from Urdu-English bilingual content to location-specific case studies – demonstrates our commitment to Karachi's growth. This isn't merely about filling a position; it's about establishing the foundation for Pakistan's robotics revolution, with our organization as the leader in this critical movement within Karachi and across Pakistan.</w:t>
      </w:r>
    </w:p>
    <w:bookmarkEnd w:id="30"/>
    <w:bookmarkStart w:id="31" w:name="conclusion"/>
    <w:p>
      <w:pPr>
        <w:pStyle w:val="Heading2"/>
      </w:pPr>
      <w:r>
        <w:t xml:space="preserve">Conclusion</w:t>
      </w:r>
    </w:p>
    <w:p>
      <w:pPr>
        <w:pStyle w:val="FirstParagraph"/>
      </w:pPr>
      <w:r>
        <w:t xml:space="preserve">This Marketing Plan delivers a targeted strategy to attract and retain world-class Robotics Engineers in Karachi through culturally intelligent tactics. By aligning compensation, career development, and impact visibility with Pakistan's national priorities and Karachi's urban landscape, we position ourselves as the employer of choice for robotics talent seeking meaningful contribution to their homeland. The success metrics outlined will measure not just recruitment numbers, but our tangible role in advancing Pakistan's technological sovereignty through strategic investment in Karachi's most valuable asset: its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Pakistan Karachi</dc:title>
  <dc:creator/>
  <dc:language>en</dc:language>
  <cp:keywords/>
  <dcterms:created xsi:type="dcterms:W3CDTF">2026-07-23T05:12:46Z</dcterms:created>
  <dcterms:modified xsi:type="dcterms:W3CDTF">2026-07-23T05:12:46Z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