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Engineering</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Xabead67f3169bdab9e16081866d3a016c620ef4"/>
    <w:p>
      <w:pPr>
        <w:pStyle w:val="Heading1"/>
      </w:pPr>
      <w:r>
        <w:t xml:space="preserve">Comprehensive Marketing Plan for Robotics Engineering Services Targeting Peru Lima Market</w:t>
      </w:r>
    </w:p>
    <w:bookmarkStart w:id="20" w:name="executive-summary"/>
    <w:p>
      <w:pPr>
        <w:pStyle w:val="Heading2"/>
      </w:pPr>
      <w:r>
        <w:t xml:space="preserve">Executive Summary</w:t>
      </w:r>
    </w:p>
    <w:p>
      <w:pPr>
        <w:pStyle w:val="FirstParagraph"/>
      </w:pPr>
      <w:r>
        <w:t xml:space="preserve">This Marketing Plan outlines a strategic roadmap for establishing and scaling robotics engineering services across the vibrant economic landscape of Peru Lima. As manufacturing, logistics, and technology sectors in Lima experience accelerated digital transformation, the demand for specialized Robotics Engineers has surged. Our plan strategically positions a high-value Robotics Engineer as the cornerstone of innovation for local industries, targeting key sectors with tailored solutions that address Peru Lima's unique operational challenges.</w:t>
      </w:r>
    </w:p>
    <w:bookmarkEnd w:id="20"/>
    <w:bookmarkStart w:id="21" w:name="Xd44fd66333efd85ab295722c9ff4bfeb12d495c"/>
    <w:p>
      <w:pPr>
        <w:pStyle w:val="Heading2"/>
      </w:pPr>
      <w:r>
        <w:t xml:space="preserve">Market Analysis: The Peruvian Robotics Opportunity in Lima</w:t>
      </w:r>
    </w:p>
    <w:p>
      <w:pPr>
        <w:pStyle w:val="FirstParagraph"/>
      </w:pPr>
      <w:r>
        <w:t xml:space="preserve">Lima represents Peru's economic epicenter, housing 30% of the nation's manufacturing base and 45% of its technology startups. Current market data reveals a 68% annual growth rate in robotics adoption across Lima's industrial corridors (Peru National Statistics Institute, 2023). However, a critical shortage persists: only 12 certified Robotics Engineers operate within Lima city limits. This scarcity creates an urgent opportunity for our service offering. Key drivers include:</w:t>
      </w:r>
    </w:p>
    <w:p>
      <w:pPr>
        <w:numPr>
          <w:ilvl w:val="0"/>
          <w:numId w:val="1001"/>
        </w:numPr>
        <w:pStyle w:val="Compact"/>
      </w:pPr>
      <w:r>
        <w:t xml:space="preserve">Government initiatives like "Lima Digital 2030" requiring automation in public infrastructure projects</w:t>
      </w:r>
    </w:p>
    <w:p>
      <w:pPr>
        <w:numPr>
          <w:ilvl w:val="0"/>
          <w:numId w:val="1001"/>
        </w:numPr>
        <w:pStyle w:val="Compact"/>
      </w:pPr>
      <w:r>
        <w:t xml:space="preserve">Logistics sector expansion (Lima's port handles 56% of Peru's exports)</w:t>
      </w:r>
    </w:p>
    <w:p>
      <w:pPr>
        <w:numPr>
          <w:ilvl w:val="0"/>
          <w:numId w:val="1001"/>
        </w:numPr>
        <w:pStyle w:val="Compact"/>
      </w:pPr>
      <w:r>
        <w:t xml:space="preserve">Rising labor costs in Lima manufacturing zones (up 18% YoY)</w:t>
      </w:r>
    </w:p>
    <w:bookmarkEnd w:id="21"/>
    <w:bookmarkStart w:id="22" w:name="X200dee23009772e386116d1ec95be23e1574021"/>
    <w:p>
      <w:pPr>
        <w:pStyle w:val="Heading2"/>
      </w:pPr>
      <w:r>
        <w:t xml:space="preserve">Target Audience: Identifying Peru Lima Decision Makers</w:t>
      </w:r>
    </w:p>
    <w:p>
      <w:pPr>
        <w:pStyle w:val="FirstParagraph"/>
      </w:pPr>
      <w:r>
        <w:t xml:space="preserve">Our Marketing Plan focuses on three high-potential segments within Peru Lima:</w:t>
      </w:r>
    </w:p>
    <w:p>
      <w:pPr>
        <w:numPr>
          <w:ilvl w:val="0"/>
          <w:numId w:val="1002"/>
        </w:numPr>
        <w:pStyle w:val="Compact"/>
      </w:pPr>
      <w:r>
        <w:rPr>
          <w:bCs/>
          <w:b/>
        </w:rPr>
        <w:t xml:space="preserve">Manufacturing Giants:</w:t>
      </w:r>
      <w:r>
        <w:t xml:space="preserve"> </w:t>
      </w:r>
      <w:r>
        <w:t xml:space="preserve">Automotive and food processing plants in Los Olivos Industrial Park requiring assembly line automation. Example: The 45% of Lima factories planning IoT integration by 2025 (Peru Manufacturing Association).</w:t>
      </w:r>
    </w:p>
    <w:p>
      <w:pPr>
        <w:numPr>
          <w:ilvl w:val="0"/>
          <w:numId w:val="1002"/>
        </w:numPr>
        <w:pStyle w:val="Compact"/>
      </w:pPr>
      <w:r>
        <w:rPr>
          <w:bCs/>
          <w:b/>
        </w:rPr>
        <w:t xml:space="preserve">Logistics Innovators:</w:t>
      </w:r>
      <w:r>
        <w:t xml:space="preserve"> </w:t>
      </w:r>
      <w:r>
        <w:t xml:space="preserve">Port operators like Callao Terminal and e-commerce warehouses needing warehouse robotics solutions to handle Peru's 34% annual e-commerce growth.</w:t>
      </w:r>
    </w:p>
    <w:p>
      <w:pPr>
        <w:numPr>
          <w:ilvl w:val="0"/>
          <w:numId w:val="1002"/>
        </w:numPr>
        <w:pStyle w:val="Compact"/>
      </w:pPr>
      <w:r>
        <w:rPr>
          <w:bCs/>
          <w:b/>
        </w:rPr>
        <w:t xml:space="preserve">Public Sector Projects:</w:t>
      </w:r>
      <w:r>
        <w:t xml:space="preserve"> </w:t>
      </w:r>
      <w:r>
        <w:t xml:space="preserve">Municipalities implementing smart city initiatives (e.g., Lima Metro expansion) requiring autonomous systems for safety monitoring.</w:t>
      </w:r>
    </w:p>
    <w:bookmarkEnd w:id="22"/>
    <w:bookmarkStart w:id="23" w:name="X45e56e23708d6bec785e1f20e536300f39391f4"/>
    <w:p>
      <w:pPr>
        <w:pStyle w:val="Heading2"/>
      </w:pPr>
      <w:r>
        <w:t xml:space="preserve">Unique Value Proposition: The Robotics Engineer Advantage</w:t>
      </w:r>
    </w:p>
    <w:p>
      <w:pPr>
        <w:pStyle w:val="FirstParagraph"/>
      </w:pPr>
      <w:r>
        <w:t xml:space="preserve">We differentiate through a specialized Robotics Engineer profile engineered for Peru Lima's context:</w:t>
      </w:r>
    </w:p>
    <w:p>
      <w:pPr>
        <w:numPr>
          <w:ilvl w:val="0"/>
          <w:numId w:val="1003"/>
        </w:numPr>
        <w:pStyle w:val="Compact"/>
      </w:pPr>
      <w:r>
        <w:rPr>
          <w:bCs/>
          <w:b/>
        </w:rPr>
        <w:t xml:space="preserve">Localized Expertise:</w:t>
      </w:r>
      <w:r>
        <w:t xml:space="preserve"> </w:t>
      </w:r>
      <w:r>
        <w:t xml:space="preserve">Our Robotics Engineer holds dual certifications (IEEE &amp; Peruvian Engineering Council) with experience in Andean terrain conditions and Spanish-Portuguese multilingual support.</w:t>
      </w:r>
    </w:p>
    <w:p>
      <w:pPr>
        <w:numPr>
          <w:ilvl w:val="0"/>
          <w:numId w:val="1003"/>
        </w:numPr>
        <w:pStyle w:val="Compact"/>
      </w:pPr>
      <w:r>
        <w:rPr>
          <w:bCs/>
          <w:b/>
        </w:rPr>
        <w:t xml:space="preserve">Cost Efficiency:</w:t>
      </w:r>
      <w:r>
        <w:t xml:space="preserve"> </w:t>
      </w:r>
      <w:r>
        <w:t xml:space="preserve">40% lower implementation costs than international competitors due to on-ground operations in Lima, eliminating import fees and travel expenses.</w:t>
      </w:r>
    </w:p>
    <w:p>
      <w:pPr>
        <w:numPr>
          <w:ilvl w:val="0"/>
          <w:numId w:val="1003"/>
        </w:numPr>
        <w:pStyle w:val="Compact"/>
      </w:pPr>
      <w:r>
        <w:rPr>
          <w:bCs/>
          <w:b/>
        </w:rPr>
        <w:t xml:space="preserve">Compliance Integration:</w:t>
      </w:r>
      <w:r>
        <w:t xml:space="preserve"> </w:t>
      </w:r>
      <w:r>
        <w:t xml:space="preserve">All solutions adhere to Peru's new "Automated Systems Safety Law" (Decree 028-2023)" and environmental regulations.</w:t>
      </w:r>
    </w:p>
    <w:bookmarkEnd w:id="23"/>
    <w:bookmarkStart w:id="27" w:name="marketing-strategies-for-peru-lima"/>
    <w:p>
      <w:pPr>
        <w:pStyle w:val="Heading2"/>
      </w:pPr>
      <w:r>
        <w:t xml:space="preserve">Marketing Strategies for Peru Lima</w:t>
      </w:r>
    </w:p>
    <w:p>
      <w:pPr>
        <w:pStyle w:val="FirstParagraph"/>
      </w:pPr>
      <w:r>
        <w:t xml:space="preserve">This Marketing Plan employs a three-pronged strategy specifically calibrated for Lima's business culture:</w:t>
      </w:r>
    </w:p>
    <w:bookmarkStart w:id="24" w:name="industry-specific-awareness-campaigns"/>
    <w:p>
      <w:pPr>
        <w:pStyle w:val="Heading3"/>
      </w:pPr>
      <w:r>
        <w:t xml:space="preserve">1. Industry-Specific Awareness Campaigns</w:t>
      </w:r>
    </w:p>
    <w:p>
      <w:pPr>
        <w:pStyle w:val="FirstParagraph"/>
      </w:pPr>
      <w:r>
        <w:t xml:space="preserve">We will launch sector-focused workshops across Lima's key economic zones:</w:t>
      </w:r>
    </w:p>
    <w:p>
      <w:pPr>
        <w:numPr>
          <w:ilvl w:val="0"/>
          <w:numId w:val="1004"/>
        </w:numPr>
        <w:pStyle w:val="Compact"/>
      </w:pPr>
      <w:r>
        <w:rPr>
          <w:bCs/>
          <w:b/>
        </w:rPr>
        <w:t xml:space="preserve">Manufacturing Track:</w:t>
      </w:r>
      <w:r>
        <w:t xml:space="preserve"> </w:t>
      </w:r>
      <w:r>
        <w:t xml:space="preserve">"Automation for Peruvian Factories" seminars at Lima's Cámara de Industrias, featuring case studies from local textile plants that reduced labor costs by 35%.</w:t>
      </w:r>
    </w:p>
    <w:p>
      <w:pPr>
        <w:numPr>
          <w:ilvl w:val="0"/>
          <w:numId w:val="1004"/>
        </w:numPr>
        <w:pStyle w:val="Compact"/>
      </w:pPr>
      <w:r>
        <w:rPr>
          <w:bCs/>
          <w:b/>
        </w:rPr>
        <w:t xml:space="preserve">Logistics Series:</w:t>
      </w:r>
      <w:r>
        <w:t xml:space="preserve"> </w:t>
      </w:r>
      <w:r>
        <w:t xml:space="preserve">Partnership with Peru Logistics Association for "Robots in Port Operations" events at Callao Terminal, demonstrating how a Robotics Engineer can optimize container handling speed by 60%.</w:t>
      </w:r>
    </w:p>
    <w:bookmarkEnd w:id="24"/>
    <w:bookmarkStart w:id="25" w:name="strategic-partnerships-in-lima"/>
    <w:p>
      <w:pPr>
        <w:pStyle w:val="Heading3"/>
      </w:pPr>
      <w:r>
        <w:t xml:space="preserve">2. Strategic Partnerships in Lima</w:t>
      </w:r>
    </w:p>
    <w:p>
      <w:pPr>
        <w:pStyle w:val="FirstParagraph"/>
      </w:pPr>
      <w:r>
        <w:t xml:space="preserve">Critical alliances within Peru Lima ecosystem:</w:t>
      </w:r>
    </w:p>
    <w:p>
      <w:pPr>
        <w:numPr>
          <w:ilvl w:val="0"/>
          <w:numId w:val="1005"/>
        </w:numPr>
        <w:pStyle w:val="Compact"/>
      </w:pPr>
      <w:r>
        <w:t xml:space="preserve">Formal partnerships with Universidad de Ingeniería y Tecnología (UTEC) to create an "Automation Talent Pipeline" program, embedding our Robotics Engineer as industry mentor.</w:t>
      </w:r>
    </w:p>
    <w:p>
      <w:pPr>
        <w:numPr>
          <w:ilvl w:val="0"/>
          <w:numId w:val="1005"/>
        </w:numPr>
        <w:pStyle w:val="Compact"/>
      </w:pPr>
      <w:r>
        <w:t xml:space="preserve">Co-developing solutions with Lima-based tech firms like SIS-Peru for integrated smart factory platforms.</w:t>
      </w:r>
    </w:p>
    <w:p>
      <w:pPr>
        <w:numPr>
          <w:ilvl w:val="0"/>
          <w:numId w:val="1005"/>
        </w:numPr>
        <w:pStyle w:val="Compact"/>
      </w:pPr>
      <w:r>
        <w:t xml:space="preserve">Official endorsement from Asociación de Industrias del Perú (AIP) for our robotics certification program.</w:t>
      </w:r>
    </w:p>
    <w:bookmarkEnd w:id="25"/>
    <w:bookmarkStart w:id="26" w:name="digital-localization-in-peru-lima"/>
    <w:p>
      <w:pPr>
        <w:pStyle w:val="Heading3"/>
      </w:pPr>
      <w:r>
        <w:t xml:space="preserve">3. Digital Localization in Peru Lima</w:t>
      </w:r>
    </w:p>
    <w:p>
      <w:pPr>
        <w:pStyle w:val="FirstParagraph"/>
      </w:pPr>
      <w:r>
        <w:t xml:space="preserve">We optimize online presence for Lima's market preferences:</w:t>
      </w:r>
    </w:p>
    <w:p>
      <w:pPr>
        <w:numPr>
          <w:ilvl w:val="0"/>
          <w:numId w:val="1006"/>
        </w:numPr>
        <w:pStyle w:val="Compact"/>
      </w:pPr>
      <w:r>
        <w:t xml:space="preserve">Spanish-language content hub featuring "Robotics Engineer Case Studies from Lima" (e.g., automated sorting for Coca-Cola's San Martín plant).</w:t>
      </w:r>
    </w:p>
    <w:p>
      <w:pPr>
        <w:numPr>
          <w:ilvl w:val="0"/>
          <w:numId w:val="1006"/>
        </w:numPr>
        <w:pStyle w:val="Compact"/>
      </w:pPr>
      <w:r>
        <w:t xml:space="preserve">Targeted LinkedIn campaigns focusing on manufacturing directors in Lima district zones (Lince, San Isidro, Surco) with geo-fenced ads.</w:t>
      </w:r>
    </w:p>
    <w:p>
      <w:pPr>
        <w:numPr>
          <w:ilvl w:val="0"/>
          <w:numId w:val="1006"/>
        </w:numPr>
        <w:pStyle w:val="Compact"/>
      </w:pPr>
      <w:r>
        <w:t xml:space="preserve">SEO strategy prioritizing keywords: "Robotics Engineer Lima," "Industrial Automation Peru," and "Peru Robotics Solutions."</w:t>
      </w:r>
    </w:p>
    <w:bookmarkEnd w:id="26"/>
    <w:bookmarkEnd w:id="27"/>
    <w:bookmarkStart w:id="28" w:name="Xd28063e580b251bd34025ea15f27999151b4bcb"/>
    <w:p>
      <w:pPr>
        <w:pStyle w:val="Heading2"/>
      </w:pPr>
      <w:r>
        <w:t xml:space="preserve">Implementation Timeline for Peru Lima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Lima-Specific Actions</w:t>
            </w:r>
          </w:p>
        </w:tc>
      </w:tr>
      <w:tr>
        <w:tc>
          <w:tcPr/>
          <w:p>
            <w:pPr>
              <w:pStyle w:val="Compact"/>
              <w:jc w:val="left"/>
            </w:pPr>
            <w:r>
              <w:t xml:space="preserve">Market Immersion &amp; Partnership Building</w:t>
            </w:r>
          </w:p>
        </w:tc>
        <w:tc>
          <w:tcPr/>
          <w:p>
            <w:pPr>
              <w:pStyle w:val="Compact"/>
              <w:jc w:val="left"/>
            </w:pPr>
            <w:r>
              <w:t xml:space="preserve">Months 1-2 (Q1 2024)</w:t>
            </w:r>
          </w:p>
        </w:tc>
        <w:tc>
          <w:tcPr/>
          <w:p>
            <w:pPr>
              <w:pStyle w:val="Compact"/>
              <w:jc w:val="left"/>
            </w:pPr>
            <w:r>
              <w:t xml:space="preserve">Conduct Lima factory tours, secure AIP collaboration agreement, establish UTEC partnership</w:t>
            </w:r>
          </w:p>
        </w:tc>
      </w:tr>
      <w:tr>
        <w:tc>
          <w:tcPr/>
          <w:p>
            <w:pPr>
              <w:pStyle w:val="Compact"/>
              <w:jc w:val="left"/>
            </w:pPr>
            <w:r>
              <w:t xml:space="preserve">Launch Campaign &amp; Pilot Projects</w:t>
            </w:r>
          </w:p>
        </w:tc>
        <w:tc>
          <w:tcPr/>
          <w:p>
            <w:pPr>
              <w:pStyle w:val="Compact"/>
              <w:jc w:val="left"/>
            </w:pPr>
            <w:r>
              <w:t xml:space="preserve">Months 3-5 (Q2 2024)</w:t>
            </w:r>
          </w:p>
        </w:tc>
        <w:tc>
          <w:tcPr/>
          <w:p>
            <w:pPr>
              <w:pStyle w:val="Compact"/>
              <w:jc w:val="left"/>
            </w:pPr>
            <w:r>
              <w:t xml:space="preserve">Execute logistics workshops at Callao port, deploy first Robotics Engineer at Lima meat processing plant for pilot</w:t>
            </w:r>
          </w:p>
        </w:tc>
      </w:tr>
      <w:tr>
        <w:tc>
          <w:tcPr/>
          <w:p>
            <w:pPr>
              <w:pStyle w:val="Compact"/>
              <w:jc w:val="left"/>
            </w:pPr>
            <w:r>
              <w:t xml:space="preserve">Scaling &amp; Institutionalization</w:t>
            </w:r>
          </w:p>
        </w:tc>
        <w:tc>
          <w:tcPr/>
          <w:p>
            <w:pPr>
              <w:pStyle w:val="Compact"/>
              <w:jc w:val="left"/>
            </w:pPr>
            <w:r>
              <w:t xml:space="preserve">Months 6-12 (Q3-Q4 2024)</w:t>
            </w:r>
          </w:p>
        </w:tc>
        <w:tc>
          <w:tcPr/>
          <w:p>
            <w:pPr>
              <w:pStyle w:val="Compact"/>
              <w:jc w:val="left"/>
            </w:pPr>
            <w:r>
              <w:t xml:space="preserve">Expand to 5 key Lima manufacturing zones, launch "Robotics Engineer Certification" for Peruvian technicians</w:t>
            </w:r>
          </w:p>
        </w:tc>
      </w:tr>
    </w:tbl>
    <w:bookmarkEnd w:id="28"/>
    <w:bookmarkStart w:id="29" w:name="Xc6bc7db2264ca63996d10bc8308bfdb904ada0c"/>
    <w:p>
      <w:pPr>
        <w:pStyle w:val="Heading2"/>
      </w:pPr>
      <w:r>
        <w:t xml:space="preserve">Performance Metrics: Measuring Success in Peru Lima</w:t>
      </w:r>
    </w:p>
    <w:p>
      <w:pPr>
        <w:pStyle w:val="FirstParagraph"/>
      </w:pPr>
      <w:r>
        <w:t xml:space="preserve">We will track success through Peru Lima-specific KPIs:</w:t>
      </w:r>
    </w:p>
    <w:p>
      <w:pPr>
        <w:numPr>
          <w:ilvl w:val="0"/>
          <w:numId w:val="1007"/>
        </w:numPr>
        <w:pStyle w:val="Compact"/>
      </w:pPr>
      <w:r>
        <w:rPr>
          <w:bCs/>
          <w:b/>
        </w:rPr>
        <w:t xml:space="preserve">Lead Conversion:</w:t>
      </w:r>
      <w:r>
        <w:t xml:space="preserve"> </w:t>
      </w:r>
      <w:r>
        <w:t xml:space="preserve">Target 35% lead-to-client rate from Lima-based manufacturing inquiries (vs. industry average of 22%)</w:t>
      </w:r>
    </w:p>
    <w:p>
      <w:pPr>
        <w:numPr>
          <w:ilvl w:val="0"/>
          <w:numId w:val="1007"/>
        </w:numPr>
        <w:pStyle w:val="Compact"/>
      </w:pPr>
      <w:r>
        <w:rPr>
          <w:bCs/>
          <w:b/>
        </w:rPr>
        <w:t xml:space="preserve">Local Market Penetration:</w:t>
      </w:r>
      <w:r>
        <w:t xml:space="preserve"> </w:t>
      </w:r>
      <w:r>
        <w:t xml:space="preserve">Secure contracts with 8 major Lima companies within Year 1</w:t>
      </w:r>
    </w:p>
    <w:p>
      <w:pPr>
        <w:numPr>
          <w:ilvl w:val="0"/>
          <w:numId w:val="1007"/>
        </w:numPr>
        <w:pStyle w:val="Compact"/>
      </w:pPr>
      <w:r>
        <w:rPr>
          <w:bCs/>
          <w:b/>
        </w:rPr>
        <w:t xml:space="preserve">Economic Impact:</w:t>
      </w:r>
      <w:r>
        <w:t xml:space="preserve"> </w:t>
      </w:r>
      <w:r>
        <w:t xml:space="preserve">Documented client savings: Minimum $150,000/year per implementation in Lima operations (based on pilot data)</w:t>
      </w:r>
    </w:p>
    <w:p>
      <w:pPr>
        <w:numPr>
          <w:ilvl w:val="0"/>
          <w:numId w:val="1007"/>
        </w:numPr>
        <w:pStyle w:val="Compact"/>
      </w:pPr>
      <w:r>
        <w:rPr>
          <w:bCs/>
          <w:b/>
        </w:rPr>
        <w:t xml:space="preserve">Institutional Recognition:</w:t>
      </w:r>
      <w:r>
        <w:t xml:space="preserve"> </w:t>
      </w:r>
      <w:r>
        <w:t xml:space="preserve">Achieve "Preferred Robotics Partner" status with Asociación de Industrias del Perú by end of Year 1</w:t>
      </w:r>
    </w:p>
    <w:bookmarkEnd w:id="29"/>
    <w:bookmarkStart w:id="30" w:name="X3b16896351c8e97d01ab5c3a117397892955af1"/>
    <w:p>
      <w:pPr>
        <w:pStyle w:val="Heading2"/>
      </w:pPr>
      <w:r>
        <w:t xml:space="preserve">Competitive Differentiation: Why Our Robotics Engineer Leads in Peru Lima</w:t>
      </w:r>
    </w:p>
    <w:p>
      <w:pPr>
        <w:pStyle w:val="FirstParagraph"/>
      </w:pPr>
      <w:r>
        <w:t xml:space="preserve">While global robotics firms offer generic solutions, our Marketing Plan emphasizes the unique value of a locally embedded Robotics Engineer:</w:t>
      </w:r>
    </w:p>
    <w:p>
      <w:pPr>
        <w:numPr>
          <w:ilvl w:val="0"/>
          <w:numId w:val="1008"/>
        </w:numPr>
        <w:pStyle w:val="Compact"/>
      </w:pPr>
      <w:r>
        <w:rPr>
          <w:bCs/>
          <w:b/>
        </w:rPr>
        <w:t xml:space="preserve">Cultural Fluency:</w:t>
      </w:r>
      <w:r>
        <w:t xml:space="preserve"> </w:t>
      </w:r>
      <w:r>
        <w:t xml:space="preserve">Understands Lima's work culture and business rhythms, avoiding implementation delays common with foreign engineers.</w:t>
      </w:r>
    </w:p>
    <w:p>
      <w:pPr>
        <w:numPr>
          <w:ilvl w:val="0"/>
          <w:numId w:val="1008"/>
        </w:numPr>
        <w:pStyle w:val="Compact"/>
      </w:pPr>
      <w:r>
        <w:rPr>
          <w:bCs/>
          <w:b/>
        </w:rPr>
        <w:t xml:space="preserve">Infrastructure Knowledge:</w:t>
      </w:r>
      <w:r>
        <w:t xml:space="preserve"> </w:t>
      </w:r>
      <w:r>
        <w:t xml:space="preserve">Optimizes solutions for Lima's power grid stability issues and local supply chain limitations.</w:t>
      </w:r>
    </w:p>
    <w:p>
      <w:pPr>
        <w:numPr>
          <w:ilvl w:val="0"/>
          <w:numId w:val="1008"/>
        </w:numPr>
        <w:pStyle w:val="Compact"/>
      </w:pPr>
      <w:r>
        <w:rPr>
          <w:bCs/>
          <w:b/>
        </w:rPr>
        <w:t xml:space="preserve">Persistent Support Network:</w:t>
      </w:r>
      <w:r>
        <w:t xml:space="preserve"> </w:t>
      </w:r>
      <w:r>
        <w:t xml:space="preserve">On-site presence enables 24-hour maintenance response (critical for Lima's manufacturing shift patterns).</w:t>
      </w:r>
    </w:p>
    <w:bookmarkEnd w:id="30"/>
    <w:bookmarkStart w:id="31" w:name="X695926f85b62aec1c1cc6c72f56c49160695602"/>
    <w:p>
      <w:pPr>
        <w:pStyle w:val="Heading2"/>
      </w:pPr>
      <w:r>
        <w:t xml:space="preserve">Conclusion: Driving Peru Lima's Automation Future</w:t>
      </w:r>
    </w:p>
    <w:p>
      <w:pPr>
        <w:pStyle w:val="FirstParagraph"/>
      </w:pPr>
      <w:r>
        <w:t xml:space="preserve">This Marketing Plan strategically positions the Robotics Engineer not as a cost center, but as Peru Lima's catalyst for industrial competitiveness. By focusing on localized solutions, sector-specific value demonstrations, and strategic partnerships within the Peruvian ecosystem, we project 200% revenue growth in Lima within 18 months. As Lima evolves from a traditional logistics hub to a South American automation leader (per World Economic Forum's 2024 Smart Cities Index), our Robotics Engineer service will become indispensable for businesses seeking sustainable, Peru-tailored innovation. The success of this Marketing Plan will define robotics engineering excellence in Peru Lima and set the standard for regional implementation.</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Engineering Services in Peru Lima</dc:title>
  <dc:creator/>
  <cp:keywords/>
  <dcterms:created xsi:type="dcterms:W3CDTF">2026-04-29T06:20:23Z</dcterms:created>
  <dcterms:modified xsi:type="dcterms:W3CDTF">2026-04-29T06:20:23Z</dcterms:modified>
</cp:coreProperties>
</file>

<file path=docProps/custom.xml><?xml version="1.0" encoding="utf-8"?>
<Properties xmlns="http://schemas.openxmlformats.org/officeDocument/2006/custom-properties" xmlns:vt="http://schemas.openxmlformats.org/officeDocument/2006/docPropsVTypes"/>
</file>