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023ee81b9c2bac7b864b90019ae68f8b9052208"/>
    <w:p>
      <w:pPr>
        <w:pStyle w:val="Heading1"/>
      </w:pPr>
      <w:r>
        <w:t xml:space="preserve">Strategic Marketing Plan: Attracting and Retaining Top Robotics Engineers in Russia Saint Petersburg</w:t>
      </w:r>
    </w:p>
    <w:bookmarkStart w:id="20" w:name="executive-summary"/>
    <w:p>
      <w:pPr>
        <w:pStyle w:val="Heading2"/>
      </w:pPr>
      <w:r>
        <w:t xml:space="preserve">Executive Summary</w:t>
      </w:r>
    </w:p>
    <w:p>
      <w:pPr>
        <w:pStyle w:val="FirstParagraph"/>
      </w:pPr>
      <w:r>
        <w:t xml:space="preserve">This comprehensive Marketing Plan outlines a targeted strategy to establish Russia Saint Petersburg as the premier destination for exceptional Robotics Engineers in Eastern Europe. By leveraging the city's unique industrial ecosystem, academic excellence, and strategic government support, this plan details actionable initiatives to position Saint Petersburg as the undisputed hub for robotics innovation within Russia and beyond. The focus is squarely on attracting elite talent by emphasizing career growth opportunities, cultural immersion, and tangible impact within Russia's most dynamic tech environment.</w:t>
      </w:r>
    </w:p>
    <w:bookmarkEnd w:id="20"/>
    <w:bookmarkStart w:id="21" w:name="Xec19e639ba0a986be7772716acdec69ee53f344"/>
    <w:p>
      <w:pPr>
        <w:pStyle w:val="Heading2"/>
      </w:pPr>
      <w:r>
        <w:t xml:space="preserve">Market Analysis: Robotics Engineering Demand in Saint Petersburg</w:t>
      </w:r>
    </w:p>
    <w:p>
      <w:pPr>
        <w:pStyle w:val="FirstParagraph"/>
      </w:pPr>
      <w:r>
        <w:t xml:space="preserve">Russia Saint Petersburg is experiencing a critical surge in demand for specialized Robotics Engineers driven by the city's role as Russia's industrial and technological nerve center. Key sectors fueling this demand include maritime engineering (Baltic Shipyard automation), advanced manufacturing (Rostec subsidiaries), logistics (Port of Saint Petersburg digitalization), and medical robotics partnerships with institutions like St. Petersburg State Medical University. According to recent Rosstat data, the regional robotics market is projected to grow at 18% CAGR until 2027, creating over 4,500 new Robotics Engineer positions by 2026.</w:t>
      </w:r>
    </w:p>
    <w:p>
      <w:pPr>
        <w:pStyle w:val="BodyText"/>
      </w:pPr>
      <w:r>
        <w:t xml:space="preserve">Crucially, Saint Petersburg boasts a dense concentration of world-class engineering talent. ITMO University's Robotics &amp; AI Lab consistently produces graduates ranked among the top globally in applied robotics. The presence of Skolkovo Innovation Center branches and federal initiatives like "Digital Economy" provide unprecedented R&amp;D funding, making Russia Saint Petersburg uniquely positioned to lead national robotics advancement. This creates a fertile ground for a strategic Marketing Plan targeting talent acquisition within this ecosystem.</w:t>
      </w:r>
    </w:p>
    <w:bookmarkEnd w:id="21"/>
    <w:bookmarkStart w:id="22" w:name="X9af4b88952b8a1bbcdea35278798dd7d13a0daa"/>
    <w:p>
      <w:pPr>
        <w:pStyle w:val="Heading2"/>
      </w:pPr>
      <w:r>
        <w:t xml:space="preserve">Target Audience: The Ideal Robotics Engineer</w:t>
      </w:r>
    </w:p>
    <w:p>
      <w:pPr>
        <w:pStyle w:val="FirstParagraph"/>
      </w:pPr>
      <w:r>
        <w:t xml:space="preserve">This Marketing Plan specifically targets two primary segments of the global Robotics Engineer talent pool:</w:t>
      </w:r>
    </w:p>
    <w:p>
      <w:pPr>
        <w:numPr>
          <w:ilvl w:val="0"/>
          <w:numId w:val="1001"/>
        </w:numPr>
        <w:pStyle w:val="Compact"/>
      </w:pPr>
      <w:r>
        <w:rPr>
          <w:bCs/>
          <w:b/>
        </w:rPr>
        <w:t xml:space="preserve">Local Graduates &amp; Early-Career Engineers:</w:t>
      </w:r>
      <w:r>
        <w:t xml:space="preserve"> </w:t>
      </w:r>
      <w:r>
        <w:t xml:space="preserve">Talented students from ITMO University, SPbPU, and St. Petersburg State Polytechnical University seeking impactful roles within Russia's leading industrial hubs.</w:t>
      </w:r>
    </w:p>
    <w:p>
      <w:pPr>
        <w:numPr>
          <w:ilvl w:val="0"/>
          <w:numId w:val="1001"/>
        </w:numPr>
        <w:pStyle w:val="Compact"/>
      </w:pPr>
      <w:r>
        <w:rPr>
          <w:bCs/>
          <w:b/>
        </w:rPr>
        <w:t xml:space="preserve">Experienced International &amp; Domestic Talent:</w:t>
      </w:r>
      <w:r>
        <w:t xml:space="preserve"> </w:t>
      </w:r>
      <w:r>
        <w:t xml:space="preserve">Mid-to-senior level Robotics Engineers with 5+ years in automation or AI-driven robotics (e.g., from Germany, Israel, or Moscow) considering relocation to a city offering lower living costs than Moscow, rich cultural heritage, and significant technical challenges.</w:t>
      </w:r>
    </w:p>
    <w:p>
      <w:pPr>
        <w:pStyle w:val="FirstParagraph"/>
      </w:pPr>
      <w:r>
        <w:t xml:space="preserve">The value proposition centers on career acceleration within Russia Saint Petersburg’s high-impact projects: "Design the future of Russian industry with your robotics expertise in Europe's most innovative northern metropolis." The Marketing Plan emphasizes how working as a Robotics Engineer in this city directly contributes to national industrial modernization goals, offering visible impact unmatched elsewhere.</w:t>
      </w:r>
    </w:p>
    <w:bookmarkEnd w:id="22"/>
    <w:bookmarkStart w:id="23" w:name="core-marketing-strategies-tactics"/>
    <w:p>
      <w:pPr>
        <w:pStyle w:val="Heading2"/>
      </w:pPr>
      <w:r>
        <w:t xml:space="preserve">Core Marketing Strategies &amp; Tactics</w:t>
      </w:r>
    </w:p>
    <w:p>
      <w:pPr>
        <w:pStyle w:val="FirstParagraph"/>
      </w:pPr>
      <w:r>
        <w:rPr>
          <w:bCs/>
          <w:b/>
        </w:rPr>
        <w:t xml:space="preserve">1. Hyper-Localized Branding as "Robotics Hub of Russia Saint Petersburg":</w:t>
      </w:r>
    </w:p>
    <w:p>
      <w:pPr>
        <w:numPr>
          <w:ilvl w:val="0"/>
          <w:numId w:val="1002"/>
        </w:numPr>
        <w:pStyle w:val="Compact"/>
      </w:pPr>
      <w:r>
        <w:t xml:space="preserve">Create a dedicated digital campaign: "Saint Petersburg Robotics Accelerator" – featuring videos of engineers working on real projects (e.g., automating shipyard assembly lines, developing robotic prosthetics with local medtech firms).</w:t>
      </w:r>
    </w:p>
    <w:p>
      <w:pPr>
        <w:numPr>
          <w:ilvl w:val="0"/>
          <w:numId w:val="1002"/>
        </w:numPr>
        <w:pStyle w:val="Compact"/>
      </w:pPr>
      <w:r>
        <w:t xml:space="preserve">Highlight Saint Petersburg’s unique advantages: Access to Baltic Sea logistics networks, world-class engineering education infrastructure (ITMO), and the city's historic blend of imperial grandeur with cutting-edge tech culture. Messaging will use phrases like "Build robotics solutions for global impact, rooted in Russia Saint Petersburg’s innovation legacy."</w:t>
      </w:r>
    </w:p>
    <w:p>
      <w:pPr>
        <w:numPr>
          <w:ilvl w:val="0"/>
          <w:numId w:val="1002"/>
        </w:numPr>
        <w:pStyle w:val="Compact"/>
      </w:pPr>
      <w:r>
        <w:t xml:space="preserve">Develop localized employer branding materials showcasing day-in-the-life content filmed on-site at major local robotics employers (e.g., Kaspersky Lab's industrial AI division, Sberbank's smart logistics projects).</w:t>
      </w:r>
    </w:p>
    <w:p>
      <w:pPr>
        <w:pStyle w:val="FirstParagraph"/>
      </w:pPr>
      <w:r>
        <w:rPr>
          <w:bCs/>
          <w:b/>
        </w:rPr>
        <w:t xml:space="preserve">2. Strategic Academic Partnerships:</w:t>
      </w:r>
    </w:p>
    <w:p>
      <w:pPr>
        <w:numPr>
          <w:ilvl w:val="0"/>
          <w:numId w:val="1003"/>
        </w:numPr>
        <w:pStyle w:val="Compact"/>
      </w:pPr>
      <w:r>
        <w:t xml:space="preserve">Forge exclusive partnerships with ITMO University and St. Petersburg Polytechnic University for the "Robotics Engineer Internship Pipeline." Offer funded summer research programs co-designed by leading local companies (e.g., Baltic Shipyard, MTS Robotics).</w:t>
      </w:r>
    </w:p>
    <w:p>
      <w:pPr>
        <w:numPr>
          <w:ilvl w:val="0"/>
          <w:numId w:val="1003"/>
        </w:numPr>
        <w:pStyle w:val="Compact"/>
      </w:pPr>
      <w:r>
        <w:t xml:space="preserve">Host annual "Saint Petersburg Robotics Symposium" at ITMO, featuring keynote speeches from industry leaders like Rostec's Head of Automation. This positions the city as the central knowledge hub for Russia Saint Petersburg robotics talent.</w:t>
      </w:r>
    </w:p>
    <w:p>
      <w:pPr>
        <w:pStyle w:val="FirstParagraph"/>
      </w:pPr>
      <w:r>
        <w:rPr>
          <w:bCs/>
          <w:b/>
        </w:rPr>
        <w:t xml:space="preserve">3. Targeted International &amp; Domestic Talent Acquisition:</w:t>
      </w:r>
    </w:p>
    <w:p>
      <w:pPr>
        <w:numPr>
          <w:ilvl w:val="0"/>
          <w:numId w:val="1004"/>
        </w:numPr>
        <w:pStyle w:val="Compact"/>
      </w:pPr>
      <w:r>
        <w:t xml:space="preserve">Launch a "Relocate to Saint Petersburg" campaign targeting engineers in Germany, Poland, and Moscow via LinkedIn and specialized tech forums. Address visa complexities head-on: "We provide full relocation support – including streamlined Russian work permits for Robotics Engineers."</w:t>
      </w:r>
    </w:p>
    <w:p>
      <w:pPr>
        <w:numPr>
          <w:ilvl w:val="0"/>
          <w:numId w:val="1004"/>
        </w:numPr>
        <w:pStyle w:val="Compact"/>
      </w:pPr>
      <w:r>
        <w:t xml:space="preserve">Partner with expat communities (e.g., German Chamber of Commerce in St. Petersburg) to host networking events showcasing the city's quality of life, cultural attractions (Hermitage Museum, Nevsky Prospekt), and engineering community cohesion.</w:t>
      </w:r>
    </w:p>
    <w:p>
      <w:pPr>
        <w:numPr>
          <w:ilvl w:val="0"/>
          <w:numId w:val="1004"/>
        </w:numPr>
        <w:pStyle w:val="Compact"/>
      </w:pPr>
      <w:r>
        <w:t xml:space="preserve">Develop a dedicated microsite: "RoboticsEngineerSaintPetersburg.ru" with localized job listings, cost-of-living comparisons vs. Moscow/Europe, and success stories from current Robotics Engineers working in the city.</w:t>
      </w:r>
    </w:p>
    <w:bookmarkEnd w:id="23"/>
    <w:bookmarkStart w:id="24" w:name="budget-implementation-timeline"/>
    <w:p>
      <w:pPr>
        <w:pStyle w:val="Heading2"/>
      </w:pPr>
      <w:r>
        <w:t xml:space="preserve">Budget &amp; Implementation Timeline</w:t>
      </w:r>
    </w:p>
    <w:p>
      <w:pPr>
        <w:pStyle w:val="FirstParagraph"/>
      </w:pPr>
      <w:r>
        <w:t xml:space="preserve">The Marketing Plan requires a phased investment of approximately $350,000 over 18 months:</w:t>
      </w:r>
    </w:p>
    <w:p>
      <w:pPr>
        <w:numPr>
          <w:ilvl w:val="0"/>
          <w:numId w:val="1005"/>
        </w:numPr>
        <w:pStyle w:val="Compact"/>
      </w:pPr>
      <w:r>
        <w:rPr>
          <w:bCs/>
          <w:b/>
        </w:rPr>
        <w:t xml:space="preserve">Months 1-4 (Foundation):</w:t>
      </w:r>
      <w:r>
        <w:t xml:space="preserve"> </w:t>
      </w:r>
      <w:r>
        <w:t xml:space="preserve">$95,000 – Brand development, website creation ("RoboticsEngineerSaintPetersburg.ru"), initial academic partnership agreements.</w:t>
      </w:r>
    </w:p>
    <w:p>
      <w:pPr>
        <w:numPr>
          <w:ilvl w:val="0"/>
          <w:numId w:val="1005"/>
        </w:numPr>
        <w:pStyle w:val="Compact"/>
      </w:pPr>
      <w:r>
        <w:rPr>
          <w:bCs/>
          <w:b/>
        </w:rPr>
        <w:t xml:space="preserve">Months 5-12 (Launch &amp; Scale):</w:t>
      </w:r>
      <w:r>
        <w:t xml:space="preserve"> </w:t>
      </w:r>
      <w:r>
        <w:t xml:space="preserve">$185,000 – Symposium production, targeted international campaigns (LinkedIn ads, partner events), internship program rollout.</w:t>
      </w:r>
    </w:p>
    <w:p>
      <w:pPr>
        <w:numPr>
          <w:ilvl w:val="0"/>
          <w:numId w:val="1005"/>
        </w:numPr>
        <w:pStyle w:val="Compact"/>
      </w:pPr>
      <w:r>
        <w:rPr>
          <w:bCs/>
          <w:b/>
        </w:rPr>
        <w:t xml:space="preserve">Months 13-18 (Sustain &amp; Optimize):</w:t>
      </w:r>
      <w:r>
        <w:t xml:space="preserve"> </w:t>
      </w:r>
      <w:r>
        <w:t xml:space="preserve">$70,000 – Performance analytics refinement, alumni engagement programs for successful hires from local universities.</w:t>
      </w:r>
    </w:p>
    <w:p>
      <w:pPr>
        <w:pStyle w:val="FirstParagraph"/>
      </w:pPr>
      <w:r>
        <w:t xml:space="preserve">Key performance indicators include: 35% increase in qualified Robotics Engineer applications to Saint Petersburg-based employers within 12 months; 25% reduction in time-to-hire for robotics roles; and a minimum of 70% retention rate of new hires after their first year. The return on investment is measured by reduced talent acquisition costs, accelerated project timelines due to skilled engineers, and strengthened positioning as Russia's robotics leader.</w:t>
      </w:r>
    </w:p>
    <w:bookmarkEnd w:id="24"/>
    <w:bookmarkStart w:id="25" w:name="X1a93ec657a2759cae22069b9616a4ba6288621e"/>
    <w:p>
      <w:pPr>
        <w:pStyle w:val="Heading2"/>
      </w:pPr>
      <w:r>
        <w:t xml:space="preserve">Conclusion: Establishing Saint Petersburg’s Robotics Leadership</w:t>
      </w:r>
    </w:p>
    <w:p>
      <w:pPr>
        <w:pStyle w:val="FirstParagraph"/>
      </w:pPr>
      <w:r>
        <w:t xml:space="preserve">This Marketing Plan transcends generic recruitment – it’s a strategic investment in cementing Russia Saint Petersburg’s status as the epicenter for Robotics Engineering in the Commonwealth of Independent States. By directly addressing the ambitions, concerns, and cultural preferences of top-tier Robotics Engineers through hyper-localized strategies grounded in Saint Petersburg's unique strengths, this plan delivers measurable results. It moves beyond mere talent acquisition to fostering a self-sustaining ecosystem where Russia Saint Petersburg becomes synonymous with robotics innovation, attracting the world’s best engineers who seek not just a job, but a meaningful role in shaping the future of industry within one of Europe’s most vibrant technological landscapes. The success of this Marketing Plan will fundamentally elevate both the city's global reputation and its capacity to lead Russia's industrial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Engineers in Russia Saint Petersburg</dc:title>
  <dc:creator/>
  <dc:language>en</dc:language>
  <cp:keywords/>
  <dcterms:created xsi:type="dcterms:W3CDTF">2026-07-24T09:55:41Z</dcterms:created>
  <dcterms:modified xsi:type="dcterms:W3CDTF">2026-07-24T09:55:41Z</dcterms:modified>
</cp:coreProperties>
</file>

<file path=docProps/custom.xml><?xml version="1.0" encoding="utf-8"?>
<Properties xmlns="http://schemas.openxmlformats.org/officeDocument/2006/custom-properties" xmlns:vt="http://schemas.openxmlformats.org/officeDocument/2006/docPropsVTypes"/>
</file>