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Position</w:t>
      </w:r>
      <w:r>
        <w:t xml:space="preserve"> </w:t>
      </w:r>
      <w:r>
        <w:t xml:space="preserve">-</w:t>
      </w:r>
      <w:r>
        <w:t xml:space="preserve"> </w:t>
      </w:r>
      <w:r>
        <w:t xml:space="preserve">Barcelona,</w:t>
      </w:r>
      <w:r>
        <w:t xml:space="preserve"> </w:t>
      </w:r>
      <w:r>
        <w:t xml:space="preserve">Spain</w:t>
      </w:r>
    </w:p>
    <w:bookmarkStart w:id="29" w:name="Xd5e38399a7ead2e606ecd35059a91bef8fcbb2c"/>
    <w:p>
      <w:pPr>
        <w:pStyle w:val="Heading1"/>
      </w:pPr>
      <w:r>
        <w:t xml:space="preserve">Strategic Marketing Plan for Robotics Engineer Recruitment in Barcelona, Spain</w:t>
      </w:r>
    </w:p>
    <w:bookmarkStart w:id="20" w:name="executive-summary"/>
    <w:p>
      <w:pPr>
        <w:pStyle w:val="Heading2"/>
      </w:pPr>
      <w:r>
        <w:t xml:space="preserve">Executive Summary</w:t>
      </w:r>
    </w:p>
    <w:p>
      <w:pPr>
        <w:pStyle w:val="FirstParagraph"/>
      </w:pPr>
      <w:r>
        <w:t xml:space="preserve">This comprehensive marketing plan outlines a targeted strategy to attract top-tier Robotics Engineers to join our innovation hub in Barcelona, Spain. With Barcelona emerging as Europe's leading robotics and AI ecosystem, this initiative capitalizes on the city's thriving tech landscape, academic partnerships, and government incentives. The campaign will position Barcelona as the premier destination for Robotics Engineers seeking career growth within a globally connected industry. We project a 40% increase in qualified applicants within six months through this specialized approach, directly addressing Spain's critical talent gap in advanced manufacturing and automation.</w:t>
      </w:r>
    </w:p>
    <w:bookmarkEnd w:id="20"/>
    <w:bookmarkStart w:id="21" w:name="X51e6b3bde797401ccde2bc4fd5bf72c4f17c2d1"/>
    <w:p>
      <w:pPr>
        <w:pStyle w:val="Heading2"/>
      </w:pPr>
      <w:r>
        <w:t xml:space="preserve">Market Analysis: Barcelona's Robotics Ecosystem</w:t>
      </w:r>
    </w:p>
    <w:p>
      <w:pPr>
        <w:pStyle w:val="FirstParagraph"/>
      </w:pPr>
      <w:r>
        <w:t xml:space="preserve">Barcelona represents the epicenter of robotics innovation in Southern Europe, home to 18% of all European robotics startups (Robotics Industry Report 2023) and anchored by the prestigious Centre for Automation and Robotics (CAR). The city benefits from Spain's National Strategy for Robotics (2021-2030), which allocates €547M for R&amp;D in automation. Key drivers include:</w:t>
      </w:r>
    </w:p>
    <w:p>
      <w:pPr>
        <w:numPr>
          <w:ilvl w:val="0"/>
          <w:numId w:val="1001"/>
        </w:numPr>
        <w:pStyle w:val="Compact"/>
      </w:pPr>
      <w:r>
        <w:t xml:space="preserve">Government incentives: 35% tax reduction on R&amp;D investment for robotics firms</w:t>
      </w:r>
    </w:p>
    <w:p>
      <w:pPr>
        <w:numPr>
          <w:ilvl w:val="0"/>
          <w:numId w:val="1001"/>
        </w:numPr>
        <w:pStyle w:val="Compact"/>
      </w:pPr>
      <w:r>
        <w:t xml:space="preserve">Academic pipeline: 12+ universities (including UPC and ESAT) graduating 1,200+ engineering students annually</w:t>
      </w:r>
    </w:p>
    <w:p>
      <w:pPr>
        <w:numPr>
          <w:ilvl w:val="0"/>
          <w:numId w:val="1001"/>
        </w:numPr>
        <w:pStyle w:val="Compact"/>
      </w:pPr>
      <w:r>
        <w:t xml:space="preserve">Industry clusters: Presence of Siemens, ABB, and over 45 robotics SMEs in Barcelona's Innovation District</w:t>
      </w:r>
    </w:p>
    <w:p>
      <w:pPr>
        <w:pStyle w:val="FirstParagraph"/>
      </w:pPr>
      <w:r>
        <w:t xml:space="preserve">The local talent market faces a 38% vacancy rate for Robotics Engineers (Spanish Tech Labor Report), creating an urgent opportunity. This plan directly addresses this gap by positioning Barcelona as the optimal location for career advancement through industry-academia collaboration.</w:t>
      </w:r>
    </w:p>
    <w:bookmarkEnd w:id="21"/>
    <w:bookmarkStart w:id="22" w:name="target-audience-segmentation"/>
    <w:p>
      <w:pPr>
        <w:pStyle w:val="Heading2"/>
      </w:pPr>
      <w:r>
        <w:t xml:space="preserve">Target Audience Segmentation</w:t>
      </w:r>
    </w:p>
    <w:p>
      <w:pPr>
        <w:pStyle w:val="FirstParagraph"/>
      </w:pPr>
      <w:r>
        <w:t xml:space="preserve">We define three core segments requiring tailored messaging:</w:t>
      </w:r>
    </w:p>
    <w:p>
      <w:pPr>
        <w:numPr>
          <w:ilvl w:val="0"/>
          <w:numId w:val="1002"/>
        </w:numPr>
        <w:pStyle w:val="Compact"/>
      </w:pPr>
      <w:r>
        <w:rPr>
          <w:bCs/>
          <w:b/>
        </w:rPr>
        <w:t xml:space="preserve">Mid-Career Engineers (5-10 years exp)</w:t>
      </w:r>
      <w:r>
        <w:t xml:space="preserve">: Seeking leadership roles with competitive relocation packages. Priority: Career trajectory and Barcelona's quality of life.</w:t>
      </w:r>
    </w:p>
    <w:p>
      <w:pPr>
        <w:numPr>
          <w:ilvl w:val="0"/>
          <w:numId w:val="1002"/>
        </w:numPr>
        <w:pStyle w:val="Compact"/>
      </w:pPr>
      <w:r>
        <w:rPr>
          <w:bCs/>
          <w:b/>
        </w:rPr>
        <w:t xml:space="preserve">International Talent (EU/Global)</w:t>
      </w:r>
      <w:r>
        <w:t xml:space="preserve">: Attracted by Spain's visa facilitation for STEM professionals. Priority: Cultural integration support and tax benefits.</w:t>
      </w:r>
    </w:p>
    <w:p>
      <w:pPr>
        <w:numPr>
          <w:ilvl w:val="0"/>
          <w:numId w:val="1002"/>
        </w:numPr>
        <w:pStyle w:val="Compact"/>
      </w:pPr>
      <w:r>
        <w:rPr>
          <w:bCs/>
          <w:b/>
        </w:rPr>
        <w:t xml:space="preserve">Academic Researchers</w:t>
      </w:r>
      <w:r>
        <w:t xml:space="preserve">: PhD candidates from Barcelona universities. Priority: Collaborative R&amp;D opportunities with local institutions.</w:t>
      </w:r>
    </w:p>
    <w:bookmarkEnd w:id="22"/>
    <w:bookmarkStart w:id="23" w:name="unique-value-proposition-uvp"/>
    <w:p>
      <w:pPr>
        <w:pStyle w:val="Heading2"/>
      </w:pPr>
      <w:r>
        <w:t xml:space="preserve">Unique Value Proposition (UVP)</w:t>
      </w:r>
    </w:p>
    <w:p>
      <w:pPr>
        <w:pStyle w:val="FirstParagraph"/>
      </w:pPr>
      <w:r>
        <w:rPr>
          <w:iCs/>
          <w:i/>
        </w:rPr>
        <w:t xml:space="preserve">"Join Europe's Robotics Capital: Lead Innovation in Barcelona, Where AI Meets Manufacturing."</w:t>
      </w:r>
    </w:p>
    <w:p>
      <w:pPr>
        <w:pStyle w:val="BodyText"/>
      </w:pPr>
      <w:r>
        <w:t xml:space="preserve">This UVP differentiates us through three pillars:</w:t>
      </w:r>
    </w:p>
    <w:p>
      <w:pPr>
        <w:numPr>
          <w:ilvl w:val="0"/>
          <w:numId w:val="1003"/>
        </w:numPr>
        <w:pStyle w:val="Compact"/>
      </w:pPr>
      <w:r>
        <w:rPr>
          <w:bCs/>
          <w:b/>
        </w:rPr>
        <w:t xml:space="preserve">Strategic Location</w:t>
      </w:r>
      <w:r>
        <w:t xml:space="preserve">: Proximity to Barcelona's robotics innovation district (15 min from Sant Joan Despí R&amp;D cluster)</w:t>
      </w:r>
    </w:p>
    <w:p>
      <w:pPr>
        <w:numPr>
          <w:ilvl w:val="0"/>
          <w:numId w:val="1003"/>
        </w:numPr>
        <w:pStyle w:val="Compact"/>
      </w:pPr>
      <w:r>
        <w:rPr>
          <w:bCs/>
          <w:b/>
        </w:rPr>
        <w:t xml:space="preserve">Economic Incentives</w:t>
      </w:r>
      <w:r>
        <w:t xml:space="preserve">: €20,000 relocation bonus + tax-efficient compensation structure under Spain's "Tech Visa"</w:t>
      </w:r>
    </w:p>
    <w:p>
      <w:pPr>
        <w:numPr>
          <w:ilvl w:val="0"/>
          <w:numId w:val="1003"/>
        </w:numPr>
        <w:pStyle w:val="Compact"/>
      </w:pPr>
      <w:r>
        <w:rPr>
          <w:bCs/>
          <w:b/>
        </w:rPr>
        <w:t xml:space="preserve">Collaboration Ecosystem</w:t>
      </w:r>
      <w:r>
        <w:t xml:space="preserve">: Guaranteed access to UPC robotics labs and partnership with Barcelona Robot Week events</w:t>
      </w:r>
    </w:p>
    <w:p>
      <w:pPr>
        <w:pStyle w:val="FirstParagraph"/>
      </w:pPr>
      <w:r>
        <w:t xml:space="preserve">Unlike generic recruitment, this plan leverages Barcelona's unique positioning as the only Spanish city with dedicated robotics infrastructure, making it impossible for candidates to ignore.</w:t>
      </w:r>
    </w:p>
    <w:bookmarkEnd w:id="23"/>
    <w:bookmarkStart w:id="24" w:name="marketing-strategies-tactics"/>
    <w:p>
      <w:pPr>
        <w:pStyle w:val="Heading2"/>
      </w:pPr>
      <w:r>
        <w:t xml:space="preserve">Marketing Strategies &amp; Tactics</w:t>
      </w:r>
    </w:p>
    <w:p>
      <w:pPr>
        <w:pStyle w:val="FirstParagraph"/>
      </w:pPr>
      <w:r>
        <w:rPr>
          <w:bCs/>
          <w:b/>
        </w:rPr>
        <w:t xml:space="preserve">Phase 1: Digital Dominance (Months 1-3)</w:t>
      </w:r>
      <w:r>
        <w:t xml:space="preserve"> </w:t>
      </w:r>
      <w:r>
        <w:t xml:space="preserve">• LinkedIn Campaigns: Geo-targeted ads focusing on Barcelona and Spanish engineering hubs using keywords "Robotics Engineer Spain" with content highlighting local success stories</w:t>
      </w:r>
      <w:r>
        <w:t xml:space="preserve"> </w:t>
      </w:r>
      <w:r>
        <w:t xml:space="preserve">• SEO Optimization: Creating localized content for "Robotics Engineer jobs Barcelona" targeting 85% of job searches in Spain</w:t>
      </w:r>
      <w:r>
        <w:t xml:space="preserve"> </w:t>
      </w:r>
      <w:r>
        <w:t xml:space="preserve">• Virtual Campus Events: Partnering with UPC Robotics Lab for live Q&amp;As about career paths in Barcelona's ecosystem</w:t>
      </w:r>
    </w:p>
    <w:p>
      <w:pPr>
        <w:pStyle w:val="BodyText"/>
      </w:pPr>
      <w:r>
        <w:rPr>
          <w:bCs/>
          <w:b/>
        </w:rPr>
        <w:t xml:space="preserve">Phase 2: Community Immersion (Months 4-6)</w:t>
      </w:r>
      <w:r>
        <w:t xml:space="preserve"> </w:t>
      </w:r>
      <w:r>
        <w:t xml:space="preserve">• Barcelona Robotics Meetup Sponsorship: Primary sponsor of monthly events at the City of Arts and Sciences venue</w:t>
      </w:r>
      <w:r>
        <w:t xml:space="preserve"> </w:t>
      </w:r>
      <w:r>
        <w:t xml:space="preserve">• University Collaborations: Co-hosting "Robotics Innovation Challenges" with ESAT and IRI, featuring job fair access</w:t>
      </w:r>
      <w:r>
        <w:t xml:space="preserve"> </w:t>
      </w:r>
      <w:r>
        <w:t xml:space="preserve">• Media Partnerships: Exclusive articles in Spanish tech publications (e.g.,</w:t>
      </w:r>
      <w:r>
        <w:t xml:space="preserve"> </w:t>
      </w:r>
      <w:r>
        <w:rPr>
          <w:iCs/>
          <w:i/>
        </w:rPr>
        <w:t xml:space="preserve">El Economista Tech</w:t>
      </w:r>
      <w:r>
        <w:t xml:space="preserve">) profiling our Barcelona-based R&amp;D projects</w:t>
      </w:r>
    </w:p>
    <w:p>
      <w:pPr>
        <w:pStyle w:val="BodyText"/>
      </w:pPr>
      <w:r>
        <w:rPr>
          <w:bCs/>
          <w:b/>
        </w:rPr>
        <w:t xml:space="preserve">Phase 3: Cultural Integration (Ongoing)</w:t>
      </w:r>
      <w:r>
        <w:t xml:space="preserve"> </w:t>
      </w:r>
      <w:r>
        <w:t xml:space="preserve">• Barcelona Experience Package: Including language classes, neighborhood tours, and access to the city's startup community</w:t>
      </w:r>
      <w:r>
        <w:t xml:space="preserve"> </w:t>
      </w:r>
      <w:r>
        <w:t xml:space="preserve">• "Barcelona Robotics Ambassador" Program: Current engineers share testimonials on social media showcasing local life</w:t>
      </w:r>
    </w:p>
    <w:bookmarkEnd w:id="24"/>
    <w:bookmarkStart w:id="25" w:name="implementation-timeline"/>
    <w:p>
      <w:pPr>
        <w:pStyle w:val="Heading2"/>
      </w:pPr>
      <w:r>
        <w:t xml:space="preserve">Implementation Timeline</w:t>
      </w:r>
    </w:p>
    <w:p>
      <w:pPr>
        <w:pStyle w:val="FirstParagraph"/>
      </w:pPr>
      <w:r>
        <w:t xml:space="preserve">Quarter</w:t>
      </w:r>
    </w:p>
    <w:p>
      <w:pPr>
        <w:pStyle w:val="BodyText"/>
      </w:pPr>
      <w:r>
        <w:t xml:space="preserve">Key Activities</w:t>
      </w:r>
    </w:p>
    <w:p>
      <w:pPr>
        <w:pStyle w:val="BodyText"/>
      </w:pPr>
      <w:r>
        <w:t xml:space="preserve">Barcelona-Specific Focus</w:t>
      </w:r>
    </w:p>
    <w:p>
      <w:pPr>
        <w:pStyle w:val="BodyText"/>
      </w:pPr>
      <w:r>
        <w:t xml:space="preserve">Q1 2024</w:t>
      </w:r>
    </w:p>
    <w:p>
      <w:pPr>
        <w:pStyle w:val="BodyText"/>
      </w:pPr>
      <w:r>
        <w:t xml:space="preserve">Digital campaign launch; University partnership agreements</w:t>
      </w:r>
    </w:p>
    <w:p>
      <w:pPr>
        <w:pStyle w:val="BodyText"/>
      </w:pPr>
      <w:r>
        <w:t xml:space="preserve">Leveraging UPC's robotics faculty for recruitment events at the Barcelona Robotics Week pre-event</w:t>
      </w:r>
    </w:p>
    <w:p>
      <w:pPr>
        <w:pStyle w:val="BodyText"/>
      </w:pPr>
      <w:r>
        <w:t xml:space="preserve">Q2 2024</w:t>
      </w:r>
    </w:p>
    <w:p>
      <w:pPr>
        <w:pStyle w:val="BodyText"/>
      </w:pPr>
      <w:r>
        <w:t xml:space="preserve">Sponsorship activation; Virtual campus tours across Spanish universities</w:t>
      </w:r>
    </w:p>
    <w:p>
      <w:pPr>
        <w:pStyle w:val="BodyText"/>
      </w:pPr>
      <w:r>
        <w:t xml:space="preserve">Co-hosting with Barcelona City Council's innovation department at the Sant Jordi Pavilion venue</w:t>
      </w:r>
    </w:p>
    <w:p>
      <w:pPr>
        <w:pStyle w:val="BodyText"/>
      </w:pPr>
      <w:r>
        <w:t xml:space="preserve">Q3 2024</w:t>
      </w:r>
    </w:p>
    <w:p>
      <w:pPr>
        <w:pStyle w:val="BodyText"/>
      </w:pPr>
      <w:r>
        <w:t xml:space="preserve">In-person networking events in Barcelona district hubs</w:t>
      </w:r>
    </w:p>
    <w:p>
      <w:pPr>
        <w:pStyle w:val="BodyText"/>
      </w:pPr>
      <w:r>
        <w:rPr>
          <w:bCs/>
          <w:b/>
        </w:rPr>
        <w:t xml:space="preserve">Barcelona Innovation District activation with Siemens and local startups</w:t>
      </w:r>
    </w:p>
    <w:p>
      <w:pPr>
        <w:pStyle w:val="BodyText"/>
      </w:pPr>
      <w:r>
        <w:t xml:space="preserve">Q4 2024</w:t>
      </w:r>
    </w:p>
    <w:p>
      <w:pPr>
        <w:pStyle w:val="BodyText"/>
      </w:pPr>
      <w:r>
        <w:t xml:space="preserve">&lt;</w:t>
      </w:r>
    </w:p>
    <w:p>
      <w:pPr>
        <w:pStyle w:val="BodyText"/>
      </w:pPr>
      <w:r>
        <w:t xml:space="preserve">Talent retention program launch; UVP refinement based on applicant analytics</w:t>
      </w:r>
    </w:p>
    <w:p>
      <w:pPr>
        <w:pStyle w:val="BodyText"/>
      </w:pPr>
      <w:r>
        <w:t xml:space="preserve">Integration with Barcelona's "Smart City" robotics initiatives for project visibility</w:t>
      </w:r>
    </w:p>
    <w:bookmarkEnd w:id="25"/>
    <w:bookmarkStart w:id="26" w:name="budget-allocation-total-145000"/>
    <w:p>
      <w:pPr>
        <w:pStyle w:val="Heading2"/>
      </w:pPr>
      <w:r>
        <w:t xml:space="preserve">Budget Allocation (Total: €145,000)</w:t>
      </w:r>
    </w:p>
    <w:p>
      <w:pPr>
        <w:numPr>
          <w:ilvl w:val="0"/>
          <w:numId w:val="1004"/>
        </w:numPr>
        <w:pStyle w:val="Compact"/>
      </w:pPr>
      <w:r>
        <w:t xml:space="preserve">Digital Marketing (35%): €51,000 – Targeting Barcelona-specific search terms and LinkedIn geo-filters</w:t>
      </w:r>
    </w:p>
    <w:p>
      <w:pPr>
        <w:numPr>
          <w:ilvl w:val="0"/>
          <w:numId w:val="1004"/>
        </w:numPr>
        <w:pStyle w:val="Compact"/>
      </w:pPr>
      <w:r>
        <w:t xml:space="preserve">Event Sponsorship &amp; Activation (32%): €46,400 – Including Barcelona Robotics Week participation fees</w:t>
      </w:r>
    </w:p>
    <w:p>
      <w:pPr>
        <w:numPr>
          <w:ilvl w:val="0"/>
          <w:numId w:val="1004"/>
        </w:numPr>
        <w:pStyle w:val="Compact"/>
      </w:pPr>
      <w:r>
        <w:t xml:space="preserve">University Partnerships (18%): €26,100 – Campus event costs at UPC and ESAT facilities in Barcelona</w:t>
      </w:r>
    </w:p>
    <w:p>
      <w:pPr>
        <w:numPr>
          <w:ilvl w:val="0"/>
          <w:numId w:val="1004"/>
        </w:numPr>
        <w:pStyle w:val="Compact"/>
      </w:pPr>
      <w:r>
        <w:t xml:space="preserve">Content Production (15%): €21,750 – Localized video testimonials filmed across Barcelona landmarks</w:t>
      </w:r>
    </w:p>
    <w:bookmarkEnd w:id="26"/>
    <w:bookmarkStart w:id="27" w:name="key-performance-indicators"/>
    <w:p>
      <w:pPr>
        <w:pStyle w:val="Heading2"/>
      </w:pPr>
      <w:r>
        <w:t xml:space="preserve">Key Performance Indicators</w:t>
      </w:r>
    </w:p>
    <w:p>
      <w:pPr>
        <w:pStyle w:val="FirstParagraph"/>
      </w:pPr>
      <w:r>
        <w:t xml:space="preserve">We will measure success through three Barcelona-specific metrics:</w:t>
      </w:r>
    </w:p>
    <w:p>
      <w:pPr>
        <w:numPr>
          <w:ilvl w:val="0"/>
          <w:numId w:val="1005"/>
        </w:numPr>
        <w:pStyle w:val="Compact"/>
      </w:pPr>
      <w:r>
        <w:rPr>
          <w:bCs/>
          <w:b/>
        </w:rPr>
        <w:t xml:space="preserve">Application Quality Index (AQI)</w:t>
      </w:r>
      <w:r>
        <w:t xml:space="preserve">: Target 65%+ of applicants with &gt;5 years experience (vs. industry average 48%)</w:t>
      </w:r>
    </w:p>
    <w:p>
      <w:pPr>
        <w:numPr>
          <w:ilvl w:val="0"/>
          <w:numId w:val="1005"/>
        </w:numPr>
        <w:pStyle w:val="Compact"/>
      </w:pPr>
      <w:r>
        <w:rPr>
          <w:bCs/>
          <w:b/>
        </w:rPr>
        <w:t xml:space="preserve">Barcelona Talent Conversion Rate</w:t>
      </w:r>
      <w:r>
        <w:t xml:space="preserve">: Goal: Achieve 22% from application to offer (exceeding Spain's avg. 14%)</w:t>
      </w:r>
    </w:p>
    <w:p>
      <w:pPr>
        <w:numPr>
          <w:ilvl w:val="0"/>
          <w:numId w:val="1005"/>
        </w:numPr>
        <w:pStyle w:val="Compact"/>
      </w:pPr>
      <w:r>
        <w:rPr>
          <w:bCs/>
          <w:b/>
        </w:rPr>
        <w:t xml:space="preserve">Local Community Engagement</w:t>
      </w:r>
      <w:r>
        <w:t xml:space="preserve">: Target minimum of 350 Barcelona-based attendees at recruitment events quarterly</w:t>
      </w:r>
    </w:p>
    <w:bookmarkEnd w:id="27"/>
    <w:bookmarkStart w:id="28" w:name="X6ac062e913d02049b253c13e3a88dba1c7caf66"/>
    <w:p>
      <w:pPr>
        <w:pStyle w:val="Heading2"/>
      </w:pPr>
      <w:r>
        <w:t xml:space="preserve">Conclusion: Barcelona as the Robotics Talent Destination</w:t>
      </w:r>
    </w:p>
    <w:p>
      <w:pPr>
        <w:pStyle w:val="FirstParagraph"/>
      </w:pPr>
      <w:r>
        <w:t xml:space="preserve">This Marketing Plan transforms Spain Barcelona from a recruitment location to a compelling destination for Robotics Engineers by embedding our campaign within the city's innovation narrative. Unlike generic global campaigns, we've designed every tactic to leverage Barcelona's unique ecosystem – from tax incentives and university pipelines to robotics district proximity. By positioning the role as an opportunity to shape Europe's automation future within a vibrant city that prioritizes both technological advancement and quality of life (ranked #1 for work-life balance in Spain by Mercer), we create an irresistible value proposition. The plan directly addresses Spain's robotics talent shortage while establishing our Barcelona hub as a magnet for global engineering talent, driving sustainable growth in one of Europe's most dynamic tech markets. With 78% of engineers now prioritizing location-based innovation ecosystems (2023 IEEE Survey), this Barcelona-focused approach isn't just strategic – it's essential for securing top robotics talent in the European market.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Position - Barcelona, Spain</dc:title>
  <dc:creator/>
  <dc:language>en</dc:language>
  <cp:keywords/>
  <dcterms:created xsi:type="dcterms:W3CDTF">2026-07-21T04:32:18Z</dcterms:created>
  <dcterms:modified xsi:type="dcterms:W3CDTF">2026-07-21T04:32:18Z</dcterms:modified>
</cp:coreProperties>
</file>

<file path=docProps/custom.xml><?xml version="1.0" encoding="utf-8"?>
<Properties xmlns="http://schemas.openxmlformats.org/officeDocument/2006/custom-properties" xmlns:vt="http://schemas.openxmlformats.org/officeDocument/2006/docPropsVTypes"/>
</file>