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Marketing</w:t>
      </w:r>
      <w:r>
        <w:t xml:space="preserve"> </w:t>
      </w:r>
      <w:r>
        <w:t xml:space="preserve">Plan:</w:t>
      </w:r>
      <w:r>
        <w:t xml:space="preserve"> </w:t>
      </w:r>
      <w:r>
        <w:t xml:space="preserve">Spain</w:t>
      </w:r>
      <w:r>
        <w:t xml:space="preserve"> </w:t>
      </w:r>
      <w:r>
        <w:t xml:space="preserve">Madrid</w:t>
      </w:r>
    </w:p>
    <w:bookmarkStart w:id="29" w:name="Xe5a46f2f2be31c83a2d97666ab1bf8a3eeeb26d"/>
    <w:p>
      <w:pPr>
        <w:pStyle w:val="Heading1"/>
      </w:pPr>
      <w:r>
        <w:t xml:space="preserve">Comprehensive Marketing Plan for Robotics Engineer Recruitment in Spain Madrid</w:t>
      </w:r>
    </w:p>
    <w:bookmarkStart w:id="20" w:name="executive-summary"/>
    <w:p>
      <w:pPr>
        <w:pStyle w:val="Heading2"/>
      </w:pPr>
      <w:r>
        <w:t xml:space="preserve">Executive Summary</w:t>
      </w:r>
    </w:p>
    <w:p>
      <w:pPr>
        <w:pStyle w:val="FirstParagraph"/>
      </w:pPr>
      <w:r>
        <w:t xml:space="preserve">This strategic Marketing Plan outlines the recruitment approach for securing top-tier talent as a Robotics Engineer within the dynamic tech ecosystem of Spain Madrid. As Europe's leading hub for robotics innovation, Madrid presents unparalleled opportunities to attract cutting-edge professionals who can drive our company's automation initiatives forward. This document details targeted acquisition strategies, market positioning, and performance metrics specifically designed to fill our critical Robotics Engineer role in the Spain Madrid marketplace.</w:t>
      </w:r>
    </w:p>
    <w:bookmarkEnd w:id="20"/>
    <w:bookmarkStart w:id="21" w:name="X0f1467abb966bda432622212398031d4ad02240"/>
    <w:p>
      <w:pPr>
        <w:pStyle w:val="Heading2"/>
      </w:pPr>
      <w:r>
        <w:t xml:space="preserve">Market Analysis: Robotics Engineering Landscape in Spain Madrid</w:t>
      </w:r>
    </w:p>
    <w:p>
      <w:pPr>
        <w:pStyle w:val="FirstParagraph"/>
      </w:pPr>
      <w:r>
        <w:t xml:space="preserve">The robotics sector in Spain Madrid is experiencing exponential growth, with the region hosting over 150 robotics startups and major R&amp;D centers including the Spanish National Research Council (CSIC) and the Madrid Tech Park. According to recent industry reports, demand for specialized Robotics Engineers has increased by 32% year-over-year in Spain Madrid. Key drivers include government incentives like Spain's National Strategy for Artificial Intelligence (2023-2030), which allocates €5 billion to robotics innovation, and the presence of global tech giants such as Siemens and Bosch establishing R&amp;D centers in Madrid.</w:t>
      </w:r>
    </w:p>
    <w:p>
      <w:pPr>
        <w:pStyle w:val="BodyText"/>
      </w:pPr>
      <w:r>
        <w:t xml:space="preserve">Competitor analysis reveals that leading companies in Spain Madrid are competing aggressively for Robotics Engineers through premium compensation packages (averaging 35% above national median) and flexible remote-work options. However, a significant talent gap persists in advanced skills like ROS (Robot Operating System), machine learning integration, and industrial automation systems – precisely the expertise we require for our Robotics Engineer position.</w:t>
      </w:r>
    </w:p>
    <w:bookmarkEnd w:id="21"/>
    <w:bookmarkStart w:id="22" w:name="target-audience-definition"/>
    <w:p>
      <w:pPr>
        <w:pStyle w:val="Heading2"/>
      </w:pPr>
      <w:r>
        <w:t xml:space="preserve">Target Audience Definition</w:t>
      </w:r>
    </w:p>
    <w:p>
      <w:pPr>
        <w:pStyle w:val="FirstParagraph"/>
      </w:pPr>
      <w:r>
        <w:t xml:space="preserve">Our primary target audience consists of highly specialized professionals with 3-7 years' experience in robotics development, specifically seeking opportunities within Spain Madrid. This includes:</w:t>
      </w:r>
    </w:p>
    <w:p>
      <w:pPr>
        <w:numPr>
          <w:ilvl w:val="0"/>
          <w:numId w:val="1001"/>
        </w:numPr>
        <w:pStyle w:val="Compact"/>
      </w:pPr>
      <w:r>
        <w:t xml:space="preserve">Engineers holding advanced degrees (MSc/PhD) in Robotics, Mechatronics, or Computer Engineering</w:t>
      </w:r>
    </w:p>
    <w:p>
      <w:pPr>
        <w:numPr>
          <w:ilvl w:val="0"/>
          <w:numId w:val="1001"/>
        </w:numPr>
        <w:pStyle w:val="Compact"/>
      </w:pPr>
      <w:r>
        <w:t xml:space="preserve">Professionals with proven experience deploying robotics solutions in manufacturing or healthcare sectors</w:t>
      </w:r>
    </w:p>
    <w:p>
      <w:pPr>
        <w:numPr>
          <w:ilvl w:val="0"/>
          <w:numId w:val="1001"/>
        </w:numPr>
        <w:pStyle w:val="Compact"/>
      </w:pPr>
      <w:r>
        <w:t xml:space="preserve">International talent familiar with EU tech regulations and Spanish work culture</w:t>
      </w:r>
    </w:p>
    <w:p>
      <w:pPr>
        <w:pStyle w:val="FirstParagraph"/>
      </w:pPr>
      <w:r>
        <w:t xml:space="preserve">We will prioritize candidates located within the Madrid metropolitan area (including communities like Alcobendas, Leganés, and Pozuelo de Alarcón) to ensure seamless integration into our Spain Madrid operations. The Marketing Plan specifically targets candidates who value Madrid's unique blend of historic charm and modern innovation – a key differentiator for our Robotics Engineer recruitment.</w:t>
      </w:r>
    </w:p>
    <w:bookmarkEnd w:id="22"/>
    <w:bookmarkStart w:id="23" w:name="core-marketing-strategies"/>
    <w:p>
      <w:pPr>
        <w:pStyle w:val="Heading2"/>
      </w:pPr>
      <w:r>
        <w:t xml:space="preserve">Core Marketing Strategies</w:t>
      </w:r>
    </w:p>
    <w:p>
      <w:pPr>
        <w:pStyle w:val="FirstParagraph"/>
      </w:pPr>
      <w:r>
        <w:rPr>
          <w:bCs/>
          <w:b/>
        </w:rPr>
        <w:t xml:space="preserve">1. Employer Branding Campaign: "Build the Future in Madrid"</w:t>
      </w:r>
    </w:p>
    <w:p>
      <w:pPr>
        <w:pStyle w:val="BodyText"/>
      </w:pPr>
      <w:r>
        <w:t xml:space="preserve">We'll develop an immersive employer branding campaign showcasing our Spain Madrid headquarters' state-of-the-art robotics lab and collaborative environment. This includes virtual tours of our facility in Parque Empresarial de Las Rozas (Madrid) featuring current Robotics Engineers working on projects like autonomous warehouse systems and medical robotics prototypes.</w:t>
      </w:r>
    </w:p>
    <w:p>
      <w:pPr>
        <w:pStyle w:val="BodyText"/>
      </w:pPr>
      <w:r>
        <w:rPr>
          <w:bCs/>
          <w:b/>
        </w:rPr>
        <w:t xml:space="preserve">2. Targeted Digital Outreach</w:t>
      </w:r>
    </w:p>
    <w:p>
      <w:pPr>
        <w:pStyle w:val="BodyText"/>
      </w:pPr>
      <w:r>
        <w:t xml:space="preserve">A multi-channel digital strategy will be deployed across platforms frequented by Spain Madrid tech professionals:</w:t>
      </w:r>
    </w:p>
    <w:p>
      <w:pPr>
        <w:numPr>
          <w:ilvl w:val="0"/>
          <w:numId w:val="1002"/>
        </w:numPr>
        <w:pStyle w:val="Compact"/>
      </w:pPr>
      <w:r>
        <w:rPr>
          <w:bCs/>
          <w:b/>
        </w:rPr>
        <w:t xml:space="preserve">LinkedIn Campaigns:</w:t>
      </w:r>
      <w:r>
        <w:t xml:space="preserve"> </w:t>
      </w:r>
      <w:r>
        <w:t xml:space="preserve">Geo-targeted ads to Robotics Engineers in Madrid with job posts emphasizing our €50k relocation bonus and flexible work options</w:t>
      </w:r>
    </w:p>
    <w:p>
      <w:pPr>
        <w:numPr>
          <w:ilvl w:val="0"/>
          <w:numId w:val="1002"/>
        </w:numPr>
        <w:pStyle w:val="Compact"/>
      </w:pPr>
      <w:r>
        <w:rPr>
          <w:bCs/>
          <w:b/>
        </w:rPr>
        <w:t xml:space="preserve">Industry Forums:</w:t>
      </w:r>
      <w:r>
        <w:t xml:space="preserve"> </w:t>
      </w:r>
      <w:r>
        <w:t xml:space="preserve">Sponsored content on Spanish tech platforms like TECNOLOGÍA.es and RoboticaSpain, featuring testimonials from current Robotics Engineers</w:t>
      </w:r>
    </w:p>
    <w:p>
      <w:pPr>
        <w:numPr>
          <w:ilvl w:val="0"/>
          <w:numId w:val="1002"/>
        </w:numPr>
        <w:pStyle w:val="Compact"/>
      </w:pPr>
      <w:r>
        <w:rPr>
          <w:bCs/>
          <w:b/>
        </w:rPr>
        <w:t xml:space="preserve">University Partnerships:</w:t>
      </w:r>
      <w:r>
        <w:t xml:space="preserve"> </w:t>
      </w:r>
      <w:r>
        <w:t xml:space="preserve">Collaborations with Universidad Politécnica de Madrid (UPM) and Complutense University for targeted career fairs</w:t>
      </w:r>
    </w:p>
    <w:p>
      <w:pPr>
        <w:pStyle w:val="FirstParagraph"/>
      </w:pPr>
      <w:r>
        <w:rPr>
          <w:bCs/>
          <w:b/>
        </w:rPr>
        <w:t xml:space="preserve">3. Localized Content Marketing</w:t>
      </w:r>
    </w:p>
    <w:p>
      <w:pPr>
        <w:pStyle w:val="BodyText"/>
      </w:pPr>
      <w:r>
        <w:t xml:space="preserve">We'll create Madrid-specific content including:</w:t>
      </w:r>
    </w:p>
    <w:p>
      <w:pPr>
        <w:numPr>
          <w:ilvl w:val="0"/>
          <w:numId w:val="1003"/>
        </w:numPr>
        <w:pStyle w:val="Compact"/>
      </w:pPr>
      <w:r>
        <w:t xml:space="preserve">"Why Madrid? Top 5 Reasons to Build Your Robotics Career in Spain's Capital"</w:t>
      </w:r>
    </w:p>
    <w:p>
      <w:pPr>
        <w:numPr>
          <w:ilvl w:val="0"/>
          <w:numId w:val="1003"/>
        </w:numPr>
        <w:pStyle w:val="Compact"/>
      </w:pPr>
      <w:r>
        <w:t xml:space="preserve">Blog series on "Robotics Innovations Emerging from Spain Madrid Tech Hubs"</w:t>
      </w:r>
    </w:p>
    <w:p>
      <w:pPr>
        <w:numPr>
          <w:ilvl w:val="0"/>
          <w:numId w:val="1003"/>
        </w:numPr>
        <w:pStyle w:val="Compact"/>
      </w:pPr>
      <w:r>
        <w:t xml:space="preserve">Video testimonials featuring our current Robotics Engineer team discussing Madrid's quality of life and professional opportunities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Robotics Engineer Recruitment in Spain Madrid</w:t>
      </w:r>
    </w:p>
    <w:p>
      <w:pPr>
        <w:pStyle w:val="BodyText"/>
      </w:pPr>
      <w:r>
        <w:t xml:space="preserve">Market Research &amp; Positioning</w:t>
      </w:r>
    </w:p>
    <w:p>
      <w:pPr>
        <w:pStyle w:val="BodyText"/>
      </w:pPr>
      <w:r>
        <w:t xml:space="preserve">Month 1-2</w:t>
      </w:r>
    </w:p>
    <w:p>
      <w:pPr>
        <w:pStyle w:val="BodyText"/>
      </w:pPr>
      <w:r>
        <w:t xml:space="preserve">Analyze Madrid-specific salary benchmarks, competitor talent pools, and local industry events</w:t>
      </w:r>
    </w:p>
    <w:p>
      <w:pPr>
        <w:pStyle w:val="BodyText"/>
      </w:pPr>
      <w:r>
        <w:t xml:space="preserve">Campaign Launch</w:t>
      </w:r>
    </w:p>
    <w:p>
      <w:pPr>
        <w:pStyle w:val="BodyText"/>
      </w:pPr>
      <w:r>
        <w:t xml:space="preserve">Month 3</w:t>
      </w:r>
    </w:p>
    <w:p>
      <w:pPr>
        <w:pStyle w:val="BodyText"/>
      </w:pPr>
      <w:r>
        <w:t xml:space="preserve">Deploy employer branding campaign across all digital channels targeting Spain Madrid region</w:t>
      </w:r>
    </w:p>
    <w:p>
      <w:pPr>
        <w:pStyle w:val="BodyText"/>
      </w:pPr>
      <w:r>
        <w:t xml:space="preserve">Talent Engagement</w:t>
      </w:r>
    </w:p>
    <w:p>
      <w:pPr>
        <w:pStyle w:val="BodyText"/>
      </w:pPr>
      <w:r>
        <w:t xml:space="preserve">Month 4-5</w:t>
      </w:r>
    </w:p>
    <w:bookmarkEnd w:id="24"/>
    <w:bookmarkStart w:id="25" w:name="X83e244062287eea6e12b3d4c29d2da6eff770b8"/>
    <w:p>
      <w:pPr>
        <w:pStyle w:val="Heading2"/>
      </w:pPr>
      <w:r>
        <w:t xml:space="preserve">Budget Allocation for Spain Madrid Robotics Engineer Recruitment</w:t>
      </w:r>
    </w:p>
    <w:p>
      <w:pPr>
        <w:pStyle w:val="FirstParagraph"/>
      </w:pPr>
      <w:r>
        <w:t xml:space="preserve">The total marketing budget of €85,000 is allocated to maximize ROI in the Spain Madrid market:</w:t>
      </w:r>
    </w:p>
    <w:p>
      <w:pPr>
        <w:numPr>
          <w:ilvl w:val="0"/>
          <w:numId w:val="1004"/>
        </w:numPr>
        <w:pStyle w:val="Compact"/>
      </w:pPr>
      <w:r>
        <w:t xml:space="preserve">65% Digital Advertising (LinkedIn, Google Ads targeting Madrid) - €55,250</w:t>
      </w:r>
    </w:p>
    <w:p>
      <w:pPr>
        <w:numPr>
          <w:ilvl w:val="0"/>
          <w:numId w:val="1004"/>
        </w:numPr>
        <w:pStyle w:val="Compact"/>
      </w:pPr>
      <w:r>
        <w:t xml:space="preserve">20% Content Production (videos, blog series highlighting Madrid location) - €17,000</w:t>
      </w:r>
    </w:p>
    <w:p>
      <w:pPr>
        <w:numPr>
          <w:ilvl w:val="0"/>
          <w:numId w:val="1004"/>
        </w:numPr>
        <w:pStyle w:val="Compact"/>
      </w:pPr>
      <w:r>
        <w:t xml:space="preserve">15% Event Participation (Madrid Robotics Summit sponsorship, university fairs) - €12,750</w:t>
      </w:r>
    </w:p>
    <w:bookmarkEnd w:id="25"/>
    <w:bookmarkStart w:id="26" w:name="key-performance-indicators"/>
    <w:p>
      <w:pPr>
        <w:pStyle w:val="Heading2"/>
      </w:pPr>
      <w:r>
        <w:t xml:space="preserve">Key Performance Indicators</w:t>
      </w:r>
    </w:p>
    <w:p>
      <w:pPr>
        <w:pStyle w:val="FirstParagraph"/>
      </w:pPr>
      <w:r>
        <w:t xml:space="preserve">We measure success through Madrid-specific KPIs for this Marketing Plan:</w:t>
      </w:r>
    </w:p>
    <w:p>
      <w:pPr>
        <w:numPr>
          <w:ilvl w:val="0"/>
          <w:numId w:val="1005"/>
        </w:numPr>
        <w:pStyle w:val="Compact"/>
      </w:pPr>
      <w:r>
        <w:rPr>
          <w:bCs/>
          <w:b/>
        </w:rPr>
        <w:t xml:space="preserve">Talent Acquisition Rate:</w:t>
      </w:r>
      <w:r>
        <w:t xml:space="preserve"> </w:t>
      </w:r>
      <w:r>
        <w:t xml:space="preserve">40% of applicants from Spain Madrid metro area (vs. industry average 25%)</w:t>
      </w:r>
    </w:p>
    <w:p>
      <w:pPr>
        <w:numPr>
          <w:ilvl w:val="0"/>
          <w:numId w:val="1005"/>
        </w:numPr>
        <w:pStyle w:val="Compact"/>
      </w:pPr>
      <w:r>
        <w:rPr>
          <w:bCs/>
          <w:b/>
        </w:rPr>
        <w:t xml:space="preserve">Time-to-Hire:</w:t>
      </w:r>
      <w:r>
        <w:t xml:space="preserve"> </w:t>
      </w:r>
      <w:r>
        <w:t xml:space="preserve">Reduce to ≤45 days (below Madrid's robotics sector average of 63 days)</w:t>
      </w:r>
    </w:p>
    <w:p>
      <w:pPr>
        <w:numPr>
          <w:ilvl w:val="0"/>
          <w:numId w:val="1005"/>
        </w:numPr>
        <w:pStyle w:val="Compact"/>
      </w:pPr>
      <w:r>
        <w:rPr>
          <w:bCs/>
          <w:b/>
        </w:rPr>
        <w:t xml:space="preserve">Candidate Quality Score:</w:t>
      </w:r>
      <w:r>
        <w:t xml:space="preserve"> </w:t>
      </w:r>
      <w:r>
        <w:t xml:space="preserve">Minimum 8.5/10 in technical assessments for all Robotics Engineer applicants</w:t>
      </w:r>
    </w:p>
    <w:p>
      <w:pPr>
        <w:numPr>
          <w:ilvl w:val="0"/>
          <w:numId w:val="1005"/>
        </w:numPr>
        <w:pStyle w:val="Compact"/>
      </w:pPr>
      <w:r>
        <w:rPr>
          <w:bCs/>
          <w:b/>
        </w:rPr>
        <w:t xml:space="preserve">Brand Perception:</w:t>
      </w:r>
      <w:r>
        <w:t xml:space="preserve"> </w:t>
      </w:r>
      <w:r>
        <w:t xml:space="preserve">Achieve 90% positive sentiment in post-application surveys regarding Madrid-based opportunity</w:t>
      </w:r>
    </w:p>
    <w:bookmarkEnd w:id="26"/>
    <w:bookmarkStart w:id="27" w:name="X37cc3a75edc1f26b7cb79d8314f1dbd05d132ac"/>
    <w:p>
      <w:pPr>
        <w:pStyle w:val="Heading2"/>
      </w:pPr>
      <w:r>
        <w:t xml:space="preserve">Differentiation Strategy: Why Spain Madrid Matters</w:t>
      </w:r>
    </w:p>
    <w:p>
      <w:pPr>
        <w:pStyle w:val="FirstParagraph"/>
      </w:pPr>
      <w:r>
        <w:t xml:space="preserve">This Marketing Plan leverages Madrid's unique advantages to stand out from competitors. Unlike other European hubs, Spain Madrid offers:</w:t>
      </w:r>
    </w:p>
    <w:p>
      <w:pPr>
        <w:numPr>
          <w:ilvl w:val="0"/>
          <w:numId w:val="1006"/>
        </w:numPr>
        <w:pStyle w:val="Compact"/>
      </w:pPr>
      <w:r>
        <w:rPr>
          <w:bCs/>
          <w:b/>
        </w:rPr>
        <w:t xml:space="preserve">Cost Efficiency:</w:t>
      </w:r>
      <w:r>
        <w:t xml:space="preserve"> </w:t>
      </w:r>
      <w:r>
        <w:t xml:space="preserve">25% lower operational costs than Berlin or Paris while maintaining premium talent quality</w:t>
      </w:r>
    </w:p>
    <w:p>
      <w:pPr>
        <w:numPr>
          <w:ilvl w:val="0"/>
          <w:numId w:val="1006"/>
        </w:numPr>
        <w:pStyle w:val="Compact"/>
      </w:pPr>
      <w:r>
        <w:rPr>
          <w:bCs/>
          <w:b/>
        </w:rPr>
        <w:t xml:space="preserve">Cultural Appeal:</w:t>
      </w:r>
      <w:r>
        <w:t xml:space="preserve"> </w:t>
      </w:r>
      <w:r>
        <w:t xml:space="preserve">The vibrant lifestyle of Madrid (300+ annual festivals, world-class cuisine) directly addressed in all candidate communications</w:t>
      </w:r>
    </w:p>
    <w:p>
      <w:pPr>
        <w:numPr>
          <w:ilvl w:val="0"/>
          <w:numId w:val="1006"/>
        </w:numPr>
        <w:pStyle w:val="Compact"/>
      </w:pPr>
      <w:r>
        <w:rPr>
          <w:bCs/>
          <w:b/>
        </w:rPr>
        <w:t xml:space="preserve">Strategic Location:</w:t>
      </w:r>
      <w:r>
        <w:t xml:space="preserve"> </w:t>
      </w:r>
      <w:r>
        <w:t xml:space="preserve">Central European positioning facilitating easy access to EU markets for our Robotics Engineer's projects</w:t>
      </w:r>
    </w:p>
    <w:bookmarkEnd w:id="27"/>
    <w:bookmarkStart w:id="28" w:name="X1b0d88b4e964bcf776255774de3a1b1f160c65e"/>
    <w:p>
      <w:pPr>
        <w:pStyle w:val="Heading2"/>
      </w:pPr>
      <w:r>
        <w:t xml:space="preserve">Conclusion: The Strategic Imperative for Spain Madrid Robotics Talent</w:t>
      </w:r>
    </w:p>
    <w:p>
      <w:pPr>
        <w:pStyle w:val="FirstParagraph"/>
      </w:pPr>
      <w:r>
        <w:t xml:space="preserve">This Marketing Plan represents a targeted investment in securing exceptional talent for our critical Robotics Engineer role within the heart of Spain's innovation ecosystem. By focusing exclusively on the Madrid market with hyper-localized strategies, we position our company to attract candidates who understand and embrace the unique opportunities presented by Spain Madrid as a robotics hub. The plan delivers not just a Marketing Plan but a comprehensive talent acquisition framework that aligns with Madrid's technological ambitions while ensuring our Robotics Engineer role becomes synonymous with cutting-edge career growth in one of Europe's most dynamic tech landscapes.</w:t>
      </w:r>
    </w:p>
    <w:p>
      <w:pPr>
        <w:pStyle w:val="BodyText"/>
      </w:pPr>
      <w:r>
        <w:t xml:space="preserve">Through this specialized approach, we will establish ourselves as the employer of choice for Robotics Engineers seeking to shape Spain Madrid's robotics future. This isn't merely a recruitment strategy – it's an investment in positioning our company at the forefront of Spain's technological revolution through strategic talent acquisition in the heart of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Marketing Plan: Spain Madrid</dc:title>
  <dc:creator/>
  <dc:language>en</dc:language>
  <cp:keywords/>
  <dcterms:created xsi:type="dcterms:W3CDTF">2026-07-18T06:58:44Z</dcterms:created>
  <dcterms:modified xsi:type="dcterms:W3CDTF">2026-07-18T06:58:44Z</dcterms:modified>
</cp:coreProperties>
</file>

<file path=docProps/custom.xml><?xml version="1.0" encoding="utf-8"?>
<Properties xmlns="http://schemas.openxmlformats.org/officeDocument/2006/custom-properties" xmlns:vt="http://schemas.openxmlformats.org/officeDocument/2006/docPropsVTypes"/>
</file>