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Robotics</w:t>
      </w:r>
      <w:r>
        <w:t xml:space="preserve"> </w:t>
      </w:r>
      <w:r>
        <w:t xml:space="preserve">Engineering</w:t>
      </w:r>
      <w:r>
        <w:t xml:space="preserve"> </w:t>
      </w:r>
      <w:r>
        <w:t xml:space="preserve">Marketing</w:t>
      </w:r>
      <w:r>
        <w:t xml:space="preserve"> </w:t>
      </w:r>
      <w:r>
        <w:t xml:space="preserve">Plan</w:t>
      </w:r>
    </w:p>
    <w:bookmarkStart w:id="33" w:name="X27b6a211eb3237f33653e52429d3c302d4fac1d"/>
    <w:p>
      <w:pPr>
        <w:pStyle w:val="Heading1"/>
      </w:pPr>
      <w:r>
        <w:t xml:space="preserve">Strategic Marketing Plan: Positioning Valencia, Spain as the Epicenter of Robotics Engineering Innovation</w:t>
      </w:r>
    </w:p>
    <w:bookmarkStart w:id="20" w:name="executive-summary"/>
    <w:p>
      <w:pPr>
        <w:pStyle w:val="Heading2"/>
      </w:pPr>
      <w:r>
        <w:t xml:space="preserve">Executive Summary</w:t>
      </w:r>
    </w:p>
    <w:p>
      <w:pPr>
        <w:pStyle w:val="FirstParagraph"/>
      </w:pPr>
      <w:r>
        <w:t xml:space="preserve">This comprehensive marketing plan establishes a targeted strategy to position Valencia, Spain as Europe's premier destination for robotics engineering talent and industry growth. By leveraging the city's unique ecosystem of academic excellence, industrial innovation, and cultural vibrancy, we will create a compelling value proposition that attracts global robotics engineers while driving economic development in the Valencian region. Our campaign directly addresses critical industry needs through a multi-channel approach focused exclusively on Spain Valencia's robotics engineering ecosystem.</w:t>
      </w:r>
    </w:p>
    <w:bookmarkEnd w:id="20"/>
    <w:bookmarkStart w:id="21" w:name="Xba31d9d9c270736a1488bcf872295e994c92c74"/>
    <w:p>
      <w:pPr>
        <w:pStyle w:val="Heading2"/>
      </w:pPr>
      <w:r>
        <w:t xml:space="preserve">Market Analysis: The Robotics Engineering Opportunity in Spain Valencia</w:t>
      </w:r>
    </w:p>
    <w:p>
      <w:pPr>
        <w:pStyle w:val="FirstParagraph"/>
      </w:pPr>
      <w:r>
        <w:t xml:space="preserve">Spain's robotics sector is experiencing 15% annual growth (2023-2024), with Valencia emerging as the fastest-growing hub outside Madrid and Barcelona. The Valencian Community's strategic investments – including €38 million allocated to robotics R&amp;D through the 'Valencia Tech Valley' initiative – have positioned us uniquely. Key differentiators include:</w:t>
      </w:r>
    </w:p>
    <w:p>
      <w:pPr>
        <w:numPr>
          <w:ilvl w:val="0"/>
          <w:numId w:val="1001"/>
        </w:numPr>
        <w:pStyle w:val="Compact"/>
      </w:pPr>
      <w:r>
        <w:rPr>
          <w:bCs/>
          <w:b/>
        </w:rPr>
        <w:t xml:space="preserve">Academic Leadership:</w:t>
      </w:r>
      <w:r>
        <w:t xml:space="preserve"> </w:t>
      </w:r>
      <w:r>
        <w:t xml:space="preserve">Polytechnic University of Valencia (UPV) ranks #1 in Spain for robotics engineering programs, producing 400+ specialized graduates annually</w:t>
      </w:r>
    </w:p>
    <w:p>
      <w:pPr>
        <w:numPr>
          <w:ilvl w:val="0"/>
          <w:numId w:val="1001"/>
        </w:numPr>
        <w:pStyle w:val="Compact"/>
      </w:pPr>
      <w:r>
        <w:rPr>
          <w:bCs/>
          <w:b/>
        </w:rPr>
        <w:t xml:space="preserve">Industrial Synergy:</w:t>
      </w:r>
      <w:r>
        <w:t xml:space="preserve"> </w:t>
      </w:r>
      <w:r>
        <w:t xml:space="preserve">27 robotics-focused companies operate in Valencia's industrial parks, including Siemens Robotics and local innovators like RoboValencia</w:t>
      </w:r>
    </w:p>
    <w:p>
      <w:pPr>
        <w:numPr>
          <w:ilvl w:val="0"/>
          <w:numId w:val="1001"/>
        </w:numPr>
        <w:pStyle w:val="Compact"/>
      </w:pPr>
      <w:r>
        <w:rPr>
          <w:bCs/>
          <w:b/>
        </w:rPr>
        <w:t xml:space="preserve">Quality of Life:</w:t>
      </w:r>
      <w:r>
        <w:t xml:space="preserve"> </w:t>
      </w:r>
      <w:r>
        <w:t xml:space="preserve">Top-15 global city for cost of living vs. professional opportunities (Mercer 2023), with direct flights to 14 European cities</w:t>
      </w:r>
    </w:p>
    <w:bookmarkEnd w:id="21"/>
    <w:bookmarkStart w:id="24" w:name="target-audience-segmentation"/>
    <w:p>
      <w:pPr>
        <w:pStyle w:val="Heading2"/>
      </w:pPr>
      <w:r>
        <w:t xml:space="preserve">Target Audience Segmentation</w:t>
      </w:r>
    </w:p>
    <w:p>
      <w:pPr>
        <w:pStyle w:val="FirstParagraph"/>
      </w:pPr>
      <w:r>
        <w:t xml:space="preserve">We will implement precision-targeted campaigns for two core segments:</w:t>
      </w:r>
    </w:p>
    <w:bookmarkStart w:id="22" w:name="global-robotics-engineering-talent"/>
    <w:p>
      <w:pPr>
        <w:pStyle w:val="Heading3"/>
      </w:pPr>
      <w:r>
        <w:t xml:space="preserve">1. Global Robotics Engineering Talent</w:t>
      </w:r>
    </w:p>
    <w:p>
      <w:pPr>
        <w:pStyle w:val="FirstParagraph"/>
      </w:pPr>
      <w:r>
        <w:t xml:space="preserve">International robotics engineers seeking relocation opportunities with competitive salaries (€55k-€80k starting), cultural immersion, and research infrastructure. We'll emphasize:</w:t>
      </w:r>
    </w:p>
    <w:p>
      <w:pPr>
        <w:numPr>
          <w:ilvl w:val="0"/>
          <w:numId w:val="1002"/>
        </w:numPr>
        <w:pStyle w:val="Compact"/>
      </w:pPr>
      <w:r>
        <w:t xml:space="preserve">Valencia's 25% lower cost of living versus Barcelona for equivalent professional roles</w:t>
      </w:r>
    </w:p>
    <w:p>
      <w:pPr>
        <w:numPr>
          <w:ilvl w:val="0"/>
          <w:numId w:val="1002"/>
        </w:numPr>
        <w:pStyle w:val="Compact"/>
      </w:pPr>
      <w:r>
        <w:t xml:space="preserve">Exclusive access to UPV's robotics labs and industry partnerships</w:t>
      </w:r>
    </w:p>
    <w:p>
      <w:pPr>
        <w:numPr>
          <w:ilvl w:val="0"/>
          <w:numId w:val="1002"/>
        </w:numPr>
        <w:pStyle w:val="Compact"/>
      </w:pPr>
      <w:r>
        <w:t xml:space="preserve">Cultural attractions (e.g., Fallas Festival, Mediterranean beaches) as lifestyle differentiators</w:t>
      </w:r>
    </w:p>
    <w:bookmarkEnd w:id="22"/>
    <w:bookmarkStart w:id="23" w:name="industry-partners-investment-entities"/>
    <w:p>
      <w:pPr>
        <w:pStyle w:val="Heading3"/>
      </w:pPr>
      <w:r>
        <w:t xml:space="preserve">Industry Partners &amp; Investment Entities</w:t>
      </w:r>
    </w:p>
    <w:p>
      <w:pPr>
        <w:pStyle w:val="FirstParagraph"/>
      </w:pPr>
      <w:r>
        <w:t xml:space="preserve">Robotics companies considering European expansion or talent acquisition. Our value proposition focuses on:</w:t>
      </w:r>
    </w:p>
    <w:p>
      <w:pPr>
        <w:numPr>
          <w:ilvl w:val="0"/>
          <w:numId w:val="1003"/>
        </w:numPr>
        <w:pStyle w:val="Compact"/>
      </w:pPr>
      <w:r>
        <w:t xml:space="preserve">15% tax incentives for robotics R&amp;D operations in Valencia (Valencian Government 2024)</w:t>
      </w:r>
    </w:p>
    <w:p>
      <w:pPr>
        <w:numPr>
          <w:ilvl w:val="0"/>
          <w:numId w:val="1003"/>
        </w:numPr>
        <w:pStyle w:val="Compact"/>
      </w:pPr>
      <w:r>
        <w:t xml:space="preserve">Dedicated co-working spaces with robotics engineering infrastructure</w:t>
      </w:r>
    </w:p>
    <w:p>
      <w:pPr>
        <w:numPr>
          <w:ilvl w:val="0"/>
          <w:numId w:val="1003"/>
        </w:numPr>
        <w:pStyle w:val="Compact"/>
      </w:pPr>
      <w:r>
        <w:t xml:space="preserve">Seamless talent pipeline through UPV's 'Robotics Engineering Talent Exchange' program</w:t>
      </w:r>
    </w:p>
    <w:bookmarkEnd w:id="23"/>
    <w:bookmarkEnd w:id="24"/>
    <w:bookmarkStart w:id="25"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Timeframe</w:t>
            </w:r>
          </w:p>
        </w:tc>
        <w:tc>
          <w:tcPr/>
          <w:p>
            <w:pPr>
              <w:pStyle w:val="Compact"/>
              <w:jc w:val="left"/>
            </w:pPr>
            <w:r>
              <w:t xml:space="preserve">Success Metric</w:t>
            </w:r>
          </w:p>
        </w:tc>
      </w:tr>
      <w:tr>
        <w:tc>
          <w:tcPr/>
          <w:p>
            <w:pPr>
              <w:pStyle w:val="Compact"/>
              <w:jc w:val="left"/>
            </w:pPr>
            <w:r>
              <w:t xml:space="preserve">Increase robotics engineering job applications from Spain Valencia by 40%</w:t>
            </w:r>
          </w:p>
        </w:tc>
        <w:tc>
          <w:tcPr/>
          <w:p>
            <w:pPr>
              <w:pStyle w:val="Compact"/>
              <w:jc w:val="left"/>
            </w:pPr>
            <w:r>
              <w:t xml:space="preserve">Year 1</w:t>
            </w:r>
          </w:p>
        </w:tc>
        <w:tc>
          <w:tcPr/>
          <w:p>
            <w:pPr>
              <w:pStyle w:val="Compact"/>
              <w:jc w:val="left"/>
            </w:pPr>
            <w:r>
              <w:t xml:space="preserve">500+ qualified Robotics Engineer applications via dedicated portal</w:t>
            </w:r>
          </w:p>
        </w:tc>
      </w:tr>
      <w:tr>
        <w:tc>
          <w:tcPr/>
          <w:p>
            <w:pPr>
              <w:pStyle w:val="Compact"/>
              <w:jc w:val="left"/>
            </w:pPr>
            <w:r>
              <w:t xml:space="preserve">Secure partnerships with 8 major robotics firms for Valencia expansion</w:t>
            </w:r>
          </w:p>
        </w:tc>
        <w:tc>
          <w:tcPr/>
          <w:p>
            <w:pPr>
              <w:pStyle w:val="Compact"/>
              <w:jc w:val="left"/>
            </w:pPr>
            <w:r>
              <w:t xml:space="preserve">Year 2</w:t>
            </w:r>
          </w:p>
        </w:tc>
        <w:tc>
          <w:tcPr/>
          <w:p>
            <w:pPr>
              <w:pStyle w:val="Compact"/>
              <w:jc w:val="left"/>
            </w:pPr>
            <w:r>
              <w:t xml:space="preserve">15% reduction in company relocation costs through our partnership program</w:t>
            </w:r>
          </w:p>
        </w:tc>
      </w:tr>
      <w:tr>
        <w:tc>
          <w:tcPr/>
          <w:p>
            <w:pPr>
              <w:pStyle w:val="Compact"/>
              <w:jc w:val="left"/>
            </w:pPr>
            <w:r>
              <w:t xml:space="preserve">Capture 25% market share of European robotics engineering talent seeking Iberian opportunities</w:t>
            </w:r>
          </w:p>
        </w:tc>
        <w:tc>
          <w:tcPr/>
          <w:p>
            <w:pPr>
              <w:pStyle w:val="Compact"/>
              <w:jc w:val="left"/>
            </w:pPr>
            <w:r>
              <w:t xml:space="preserve">Year 1.5</w:t>
            </w:r>
          </w:p>
        </w:tc>
        <w:tc>
          <w:tcPr/>
          <w:p>
            <w:pPr>
              <w:pStyle w:val="Compact"/>
              <w:jc w:val="left"/>
            </w:pPr>
            <w:r>
              <w:t xml:space="preserve">300+ international Robotics Engineers relocating to Valencia annually</w:t>
            </w:r>
          </w:p>
        </w:tc>
      </w:tr>
    </w:tbl>
    <w:bookmarkEnd w:id="25"/>
    <w:bookmarkStart w:id="29" w:name="strategic-implementation-framework"/>
    <w:p>
      <w:pPr>
        <w:pStyle w:val="Heading2"/>
      </w:pPr>
      <w:r>
        <w:t xml:space="preserve">Strategic Implementation Framework</w:t>
      </w:r>
    </w:p>
    <w:bookmarkStart w:id="26" w:name="Xb4109622d93c19bd947f3cc76f0e6ebe9b9afaa"/>
    <w:p>
      <w:pPr>
        <w:pStyle w:val="Heading3"/>
      </w:pPr>
      <w:r>
        <w:t xml:space="preserve">A. Digital Marketing Ecosystem (45% Budget Allocation)</w:t>
      </w:r>
    </w:p>
    <w:p>
      <w:pPr>
        <w:pStyle w:val="FirstParagraph"/>
      </w:pPr>
      <w:r>
        <w:t xml:space="preserve">We will launch a hyper-targeted digital campaign using Spain Valencia-specific SEO and geo-fencing:</w:t>
      </w:r>
    </w:p>
    <w:p>
      <w:pPr>
        <w:numPr>
          <w:ilvl w:val="0"/>
          <w:numId w:val="1004"/>
        </w:numPr>
        <w:pStyle w:val="Compact"/>
      </w:pPr>
      <w:r>
        <w:rPr>
          <w:bCs/>
          <w:b/>
        </w:rPr>
        <w:t xml:space="preserve">Content Hub:</w:t>
      </w:r>
      <w:r>
        <w:t xml:space="preserve"> </w:t>
      </w:r>
      <w:r>
        <w:t xml:space="preserve">'Valencia Robotics Engineering Portal' with localized career paths, salary benchmarks for Robotics Engineers in Spain, and virtual campus tours of UPV robotics labs</w:t>
      </w:r>
    </w:p>
    <w:p>
      <w:pPr>
        <w:numPr>
          <w:ilvl w:val="0"/>
          <w:numId w:val="1004"/>
        </w:numPr>
        <w:pStyle w:val="Compact"/>
      </w:pPr>
      <w:r>
        <w:rPr>
          <w:bCs/>
          <w:b/>
        </w:rPr>
        <w:t xml:space="preserve">LinkedIn Campaigns:</w:t>
      </w:r>
      <w:r>
        <w:t xml:space="preserve"> </w:t>
      </w:r>
      <w:r>
        <w:t xml:space="preserve">Retargeted ads targeting robotics engineers with location-based job alerts (e.g., "Robotics Engineer Jobs in Valencia: €72k Avg. Salary")</w:t>
      </w:r>
    </w:p>
    <w:p>
      <w:pPr>
        <w:numPr>
          <w:ilvl w:val="0"/>
          <w:numId w:val="1004"/>
        </w:numPr>
        <w:pStyle w:val="Compact"/>
      </w:pPr>
      <w:r>
        <w:rPr>
          <w:bCs/>
          <w:b/>
        </w:rPr>
        <w:t xml:space="preserve">Social Proof:</w:t>
      </w:r>
      <w:r>
        <w:t xml:space="preserve"> </w:t>
      </w:r>
      <w:r>
        <w:t xml:space="preserve">Video series featuring Valencian Robotics Engineers discussing career growth and city life, tagged #ValenciaRobotics</w:t>
      </w:r>
    </w:p>
    <w:bookmarkEnd w:id="26"/>
    <w:bookmarkStart w:id="27" w:name="X3b4214b46973e02e2f53c5db9c984cb00d43ef4"/>
    <w:p>
      <w:pPr>
        <w:pStyle w:val="Heading3"/>
      </w:pPr>
      <w:r>
        <w:t xml:space="preserve">B. Industry Immersion Program (30% Budget Allocation)</w:t>
      </w:r>
    </w:p>
    <w:p>
      <w:pPr>
        <w:pStyle w:val="FirstParagraph"/>
      </w:pPr>
      <w:r>
        <w:t xml:space="preserve">Creating tangible engagement through experiential marketing:</w:t>
      </w:r>
    </w:p>
    <w:p>
      <w:pPr>
        <w:numPr>
          <w:ilvl w:val="0"/>
          <w:numId w:val="1005"/>
        </w:numPr>
        <w:pStyle w:val="Compact"/>
      </w:pPr>
      <w:r>
        <w:rPr>
          <w:bCs/>
          <w:b/>
        </w:rPr>
        <w:t xml:space="preserve">Valencia Robotics Summit:</w:t>
      </w:r>
      <w:r>
        <w:t xml:space="preserve"> </w:t>
      </w:r>
      <w:r>
        <w:t xml:space="preserve">Annual event at City of Arts and Sciences featuring international robotics engineers, UPV professors, and industry leaders. First edition: October 2024.</w:t>
      </w:r>
    </w:p>
    <w:p>
      <w:pPr>
        <w:numPr>
          <w:ilvl w:val="0"/>
          <w:numId w:val="1005"/>
        </w:numPr>
        <w:pStyle w:val="Compact"/>
      </w:pPr>
      <w:r>
        <w:rPr>
          <w:bCs/>
          <w:b/>
        </w:rPr>
        <w:t xml:space="preserve">Talent Accelerator Program:</w:t>
      </w:r>
      <w:r>
        <w:t xml:space="preserve"> </w:t>
      </w:r>
      <w:r>
        <w:t xml:space="preserve">Free 3-month robotics engineering bootcamp for candidates (funded by participating companies) with job placement guarantee</w:t>
      </w:r>
    </w:p>
    <w:p>
      <w:pPr>
        <w:numPr>
          <w:ilvl w:val="0"/>
          <w:numId w:val="1005"/>
        </w:numPr>
        <w:pStyle w:val="Compact"/>
      </w:pPr>
      <w:r>
        <w:rPr>
          <w:bCs/>
          <w:b/>
        </w:rPr>
        <w:t xml:space="preserve">Company Co-Location Initiatives:</w:t>
      </w:r>
      <w:r>
        <w:t xml:space="preserve"> </w:t>
      </w:r>
      <w:r>
        <w:t xml:space="preserve">Dedicated robotics cluster in Valencia's Tecnópolis park with shared R&amp;D facilities</w:t>
      </w:r>
    </w:p>
    <w:bookmarkEnd w:id="27"/>
    <w:bookmarkStart w:id="28" w:name="X4fdf0d07d987b962f7c69de425ddeae9541bcc8"/>
    <w:p>
      <w:pPr>
        <w:pStyle w:val="Heading3"/>
      </w:pPr>
      <w:r>
        <w:t xml:space="preserve">C. Ecosystem Partnerships (25% Budget Allocation)</w:t>
      </w:r>
    </w:p>
    <w:p>
      <w:pPr>
        <w:pStyle w:val="FirstParagraph"/>
      </w:pPr>
      <w:r>
        <w:t xml:space="preserve">Leveraging Spain's regional strengths through strategic alliances:</w:t>
      </w:r>
    </w:p>
    <w:p>
      <w:pPr>
        <w:numPr>
          <w:ilvl w:val="0"/>
          <w:numId w:val="1006"/>
        </w:numPr>
        <w:pStyle w:val="Compact"/>
      </w:pPr>
      <w:r>
        <w:rPr>
          <w:bCs/>
          <w:b/>
        </w:rPr>
        <w:t xml:space="preserve">UPV Robotics Alliance:</w:t>
      </w:r>
      <w:r>
        <w:t xml:space="preserve"> </w:t>
      </w:r>
      <w:r>
        <w:t xml:space="preserve">Co-developed curriculum with 20+ robotics engineering courses integrated into Valencia's academic pipeline</w:t>
      </w:r>
    </w:p>
    <w:p>
      <w:pPr>
        <w:numPr>
          <w:ilvl w:val="0"/>
          <w:numId w:val="1006"/>
        </w:numPr>
        <w:pStyle w:val="Compact"/>
      </w:pPr>
      <w:r>
        <w:rPr>
          <w:bCs/>
          <w:b/>
        </w:rPr>
        <w:t xml:space="preserve">Spanish Ministry of Industry Collaboration:</w:t>
      </w:r>
      <w:r>
        <w:t xml:space="preserve"> </w:t>
      </w:r>
      <w:r>
        <w:t xml:space="preserve">Joint funding for robotics talent scholarships targeting international applicants</w:t>
      </w:r>
    </w:p>
    <w:p>
      <w:pPr>
        <w:numPr>
          <w:ilvl w:val="0"/>
          <w:numId w:val="1006"/>
        </w:numPr>
        <w:pStyle w:val="Compact"/>
      </w:pPr>
      <w:r>
        <w:rPr>
          <w:bCs/>
          <w:b/>
        </w:rPr>
        <w:t xml:space="preserve">Mediterranean Robotics Association (MRA):</w:t>
      </w:r>
      <w:r>
        <w:t xml:space="preserve"> </w:t>
      </w:r>
      <w:r>
        <w:t xml:space="preserve">Official partnership to host regional competitions at Valencia venues</w:t>
      </w:r>
    </w:p>
    <w:bookmarkEnd w:id="28"/>
    <w:bookmarkEnd w:id="29"/>
    <w:bookmarkStart w:id="30" w:name="evaluation-metrics-kpis"/>
    <w:p>
      <w:pPr>
        <w:pStyle w:val="Heading2"/>
      </w:pPr>
      <w:r>
        <w:t xml:space="preserve">Evaluation Metrics &amp; KPIs</w:t>
      </w:r>
    </w:p>
    <w:p>
      <w:pPr>
        <w:pStyle w:val="FirstParagraph"/>
      </w:pPr>
      <w:r>
        <w:t xml:space="preserve">We will track success through real-time analytics focused on Spain Valencia's robotics engineering ecosystem:</w:t>
      </w:r>
    </w:p>
    <w:p>
      <w:pPr>
        <w:numPr>
          <w:ilvl w:val="0"/>
          <w:numId w:val="1007"/>
        </w:numPr>
        <w:pStyle w:val="Compact"/>
      </w:pPr>
      <w:r>
        <w:rPr>
          <w:bCs/>
          <w:b/>
        </w:rPr>
        <w:t xml:space="preserve">Quality of Hire Rate:</w:t>
      </w:r>
      <w:r>
        <w:t xml:space="preserve"> </w:t>
      </w:r>
      <w:r>
        <w:t xml:space="preserve">Percentage of Robotics Engineers completing 6-month probation in Valencia (Target: 85%+)</w:t>
      </w:r>
    </w:p>
    <w:p>
      <w:pPr>
        <w:numPr>
          <w:ilvl w:val="0"/>
          <w:numId w:val="1007"/>
        </w:numPr>
        <w:pStyle w:val="Compact"/>
      </w:pPr>
      <w:r>
        <w:rPr>
          <w:bCs/>
          <w:b/>
        </w:rPr>
        <w:t xml:space="preserve">Talent Retention Index:</w:t>
      </w:r>
      <w:r>
        <w:t xml:space="preserve"> </w:t>
      </w:r>
      <w:r>
        <w:t xml:space="preserve">Annual retention rate of robotics engineers (Target: 92% vs. national avg. 78%)</w:t>
      </w:r>
    </w:p>
    <w:p>
      <w:pPr>
        <w:numPr>
          <w:ilvl w:val="0"/>
          <w:numId w:val="1007"/>
        </w:numPr>
        <w:pStyle w:val="Compact"/>
      </w:pPr>
      <w:r>
        <w:rPr>
          <w:bCs/>
          <w:b/>
        </w:rPr>
        <w:t xml:space="preserve">Industry Engagement Score:</w:t>
      </w:r>
      <w:r>
        <w:t xml:space="preserve"> </w:t>
      </w:r>
      <w:r>
        <w:t xml:space="preserve">Number of robotics companies establishing Valencia operations (Target: 15 new companies Year 1)</w:t>
      </w:r>
    </w:p>
    <w:p>
      <w:pPr>
        <w:numPr>
          <w:ilvl w:val="0"/>
          <w:numId w:val="1007"/>
        </w:numPr>
        <w:pStyle w:val="Compact"/>
      </w:pPr>
      <w:r>
        <w:rPr>
          <w:bCs/>
          <w:b/>
        </w:rPr>
        <w:t xml:space="preserve">Cultural Integration Rate:</w:t>
      </w:r>
      <w:r>
        <w:t xml:space="preserve"> </w:t>
      </w:r>
      <w:r>
        <w:t xml:space="preserve">% of relocated Robotics Engineers participating in Valencia cultural programs (Target: 70%)</w:t>
      </w:r>
    </w:p>
    <w:bookmarkEnd w:id="30"/>
    <w:bookmarkStart w:id="31" w:name="spain-valencias-competitive-advantage"/>
    <w:p>
      <w:pPr>
        <w:pStyle w:val="Heading2"/>
      </w:pPr>
      <w:r>
        <w:t xml:space="preserve">Spain Valencia's Competitive Advantage</w:t>
      </w:r>
    </w:p>
    <w:p>
      <w:pPr>
        <w:pStyle w:val="FirstParagraph"/>
      </w:pPr>
      <w:r>
        <w:t xml:space="preserve">Unlike other European robotics hubs, Valencia offers a unique trifecta:</w:t>
      </w:r>
    </w:p>
    <w:p>
      <w:pPr>
        <w:numPr>
          <w:ilvl w:val="0"/>
          <w:numId w:val="1008"/>
        </w:numPr>
        <w:pStyle w:val="Compact"/>
      </w:pPr>
      <w:r>
        <w:rPr>
          <w:bCs/>
          <w:b/>
        </w:rPr>
        <w:t xml:space="preserve">Academic Integration:</w:t>
      </w:r>
      <w:r>
        <w:t xml:space="preserve"> </w:t>
      </w:r>
      <w:r>
        <w:t xml:space="preserve">Robotics Engineering curricula co-designed with industry (vs. theoretical focus in other Spanish cities)</w:t>
      </w:r>
    </w:p>
    <w:p>
      <w:pPr>
        <w:numPr>
          <w:ilvl w:val="0"/>
          <w:numId w:val="1008"/>
        </w:numPr>
        <w:pStyle w:val="Compact"/>
      </w:pPr>
      <w:r>
        <w:rPr>
          <w:bCs/>
          <w:b/>
        </w:rPr>
        <w:t xml:space="preserve">Cultural Resonance:</w:t>
      </w:r>
      <w:r>
        <w:t xml:space="preserve"> </w:t>
      </w:r>
      <w:r>
        <w:t xml:space="preserve">67% of international engineers prefer Valencia's Mediterranean lifestyle over northern European cities</w:t>
      </w:r>
    </w:p>
    <w:p>
      <w:pPr>
        <w:numPr>
          <w:ilvl w:val="0"/>
          <w:numId w:val="1008"/>
        </w:numPr>
        <w:pStyle w:val="Compact"/>
      </w:pPr>
      <w:r>
        <w:rPr>
          <w:bCs/>
          <w:b/>
        </w:rPr>
        <w:t xml:space="preserve">Economic Efficiency:</w:t>
      </w:r>
      <w:r>
        <w:t xml:space="preserve"> </w:t>
      </w:r>
      <w:r>
        <w:t xml:space="preserve">22% lower operational costs than Barcelona for robotics R&amp;D teams</w:t>
      </w:r>
    </w:p>
    <w:bookmarkEnd w:id="31"/>
    <w:bookmarkStart w:id="32" w:name="X4f72441921186e3adba49d3246803da64f142a2"/>
    <w:p>
      <w:pPr>
        <w:pStyle w:val="Heading2"/>
      </w:pPr>
      <w:r>
        <w:t xml:space="preserve">Conclusion: Building the Future in Valencia</w:t>
      </w:r>
    </w:p>
    <w:p>
      <w:pPr>
        <w:pStyle w:val="FirstParagraph"/>
      </w:pPr>
      <w:r>
        <w:t xml:space="preserve">This Marketing Plan transforms Spain's robotics engineering landscape by making Valencia the undisputed destination for global talent and innovation. By executing this strategy, we will establish a self-sustaining ecosystem where Robotics Engineers thrive professionally while contributing to Valencian economic growth. The plan directly addresses market gaps through localized, data-driven tactics that position Spain Valencia as the natural hub for robotics engineering in Southern Europe – creating tangible value for both talent and industry partners. Within 18 months, we will have created a vibrant community of over 2,000 Robotics Engineers driving Spain's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Robotics Engineering Marketing Plan</dc:title>
  <dc:creator/>
  <dc:language>en</dc:language>
  <cp:keywords/>
  <dcterms:created xsi:type="dcterms:W3CDTF">2025-12-11T15:03:43Z</dcterms:created>
  <dcterms:modified xsi:type="dcterms:W3CDTF">2025-12-11T15:03:43Z</dcterms:modified>
</cp:coreProperties>
</file>

<file path=docProps/custom.xml><?xml version="1.0" encoding="utf-8"?>
<Properties xmlns="http://schemas.openxmlformats.org/officeDocument/2006/custom-properties" xmlns:vt="http://schemas.openxmlformats.org/officeDocument/2006/docPropsVTypes"/>
</file>