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Sudan</w:t>
      </w:r>
      <w:r>
        <w:t xml:space="preserve"> </w:t>
      </w:r>
      <w:r>
        <w:t xml:space="preserve">Khartoum</w:t>
      </w:r>
    </w:p>
    <w:bookmarkStart w:id="32" w:name="X1dfc428b2a3f0111f987abadb13de7a6ce509b3"/>
    <w:p>
      <w:pPr>
        <w:pStyle w:val="Heading1"/>
      </w:pPr>
      <w:r>
        <w:t xml:space="preserve">Marketing Plan: Positioning Robotics Engineer Talent for Strategic Growth in Sudan Khartoum</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Robotics Engineer as a critical catalyst for economic transformation within Sudan Khartoum. Recognizing the strategic importance of advanced technology adoption, this plan focuses on attracting and retaining top-tier Robotics Engineer talent to address urgent infrastructure, agricultural, and industrial challenges unique to Sudan Khartoum. By aligning recruitment initiatives with local socio-economic needs, we establish a compelling value proposition for both engineers seeking meaningful work and businesses requiring innovation-driven solutions in one of Africa's most dynamic emerging markets.</w:t>
      </w:r>
    </w:p>
    <w:bookmarkEnd w:id="20"/>
    <w:bookmarkStart w:id="21" w:name="Xdc651cea3d6ea1d71db7670931533c42a4ee16c"/>
    <w:p>
      <w:pPr>
        <w:pStyle w:val="Heading2"/>
      </w:pPr>
      <w:r>
        <w:t xml:space="preserve">Market Analysis: The Urgent Need for Robotics Engineer Expertise in Sudan Khartoum</w:t>
      </w:r>
    </w:p>
    <w:p>
      <w:pPr>
        <w:pStyle w:val="FirstParagraph"/>
      </w:pPr>
      <w:r>
        <w:t xml:space="preserve">Sudan Khartoum faces significant challenges including aging infrastructure, agricultural inefficiencies impacting food security, and logistical bottlenecks at the Port of Sudan. These issues create a high-value opportunity for Robotics Engineer innovation. Current local technical talent pools lack specialized robotics expertise, creating a critical skills gap. A recent World Bank report (2023) highlighted that only 3% of Sudanese industrial facilities utilize automation technologies, signaling immense potential for Robotics Engineer deployment across key sectors: agriculture (precision farming drones), water management (autonomous monitoring systems), and urban logistics (delivery robots for congested city centers). This gap is not merely technical—it’s an economic imperative requiring a dedicated Marketing Plan to shift perception and attract talent.</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1"/>
        </w:numPr>
        <w:pStyle w:val="Compact"/>
      </w:pPr>
      <w:r>
        <w:rPr>
          <w:bCs/>
          <w:b/>
        </w:rPr>
        <w:t xml:space="preserve">Robotics Engineer Professionals:</w:t>
      </w:r>
      <w:r>
        <w:t xml:space="preserve"> </w:t>
      </w:r>
      <w:r>
        <w:t xml:space="preserve">International candidates seeking impactful work in emerging markets, and Sudanese graduates from institutions like the University of Khartoum and Sudan University of Science &amp; Technology with robotics/automation specializations.</w:t>
      </w:r>
    </w:p>
    <w:p>
      <w:pPr>
        <w:numPr>
          <w:ilvl w:val="0"/>
          <w:numId w:val="1001"/>
        </w:numPr>
        <w:pStyle w:val="Compact"/>
      </w:pPr>
      <w:r>
        <w:rPr>
          <w:bCs/>
          <w:b/>
        </w:rPr>
        <w:t xml:space="preserve">Sudanese Businesses &amp; Institutions:</w:t>
      </w:r>
      <w:r>
        <w:t xml:space="preserve"> </w:t>
      </w:r>
      <w:r>
        <w:t xml:space="preserve">Agribusinesses (e.g., Al-Salam Group), infrastructure developers (e.g., Khartoum City Council), healthcare providers, and government entities like the National Innovation Center Sudan. These organizations require compelling evidence of how a Robotics Engineer can solve their specific Khartoum challenges.</w:t>
      </w:r>
    </w:p>
    <w:bookmarkEnd w:id="22"/>
    <w:bookmarkStart w:id="23" w:name="Xeaa33a748c40e0e1f923c803d29c2bde8816903"/>
    <w:p>
      <w:pPr>
        <w:pStyle w:val="Heading2"/>
      </w:pPr>
      <w:r>
        <w:t xml:space="preserve">Unique Value Proposition: Why Choose a Robotics Engineer in Sudan Khartoum?</w:t>
      </w:r>
    </w:p>
    <w:p>
      <w:pPr>
        <w:pStyle w:val="FirstParagraph"/>
      </w:pPr>
      <w:r>
        <w:t xml:space="preserve">The core proposition positions the Robotics Engineer not as an expensive hire, but as a strategic investment with measurable local impact. Key differentiators include:</w:t>
      </w:r>
    </w:p>
    <w:p>
      <w:pPr>
        <w:numPr>
          <w:ilvl w:val="0"/>
          <w:numId w:val="1002"/>
        </w:numPr>
        <w:pStyle w:val="Compact"/>
      </w:pPr>
      <w:r>
        <w:rPr>
          <w:bCs/>
          <w:b/>
        </w:rPr>
        <w:t xml:space="preserve">Localized Problem Solving:</w:t>
      </w:r>
      <w:r>
        <w:t xml:space="preserve"> </w:t>
      </w:r>
      <w:r>
        <w:t xml:space="preserve">A Robotics Engineer in Sudan Khartoum develops solutions for drought-resistant crop monitoring (using low-cost drones), automated water quality sensors for the Nile River, and smart waste management systems for Khartoum’s expanding urban zones—directly addressing community needs.</w:t>
      </w:r>
    </w:p>
    <w:p>
      <w:pPr>
        <w:numPr>
          <w:ilvl w:val="0"/>
          <w:numId w:val="1002"/>
        </w:numPr>
        <w:pStyle w:val="Compact"/>
      </w:pPr>
      <w:r>
        <w:rPr>
          <w:bCs/>
          <w:b/>
        </w:rPr>
        <w:t xml:space="preserve">Economic Acceleration:</w:t>
      </w:r>
      <w:r>
        <w:t xml:space="preserve"> </w:t>
      </w:r>
      <w:r>
        <w:t xml:space="preserve">Early adopters of Robotics Engineer talent achieve 20-35% operational efficiency gains (per UNDP case studies in similar contexts), boosting local competitiveness and creating ripple effects for the Khartoum tech ecosystem.</w:t>
      </w:r>
    </w:p>
    <w:p>
      <w:pPr>
        <w:numPr>
          <w:ilvl w:val="0"/>
          <w:numId w:val="1002"/>
        </w:numPr>
        <w:pStyle w:val="Compact"/>
      </w:pPr>
      <w:r>
        <w:rPr>
          <w:bCs/>
          <w:b/>
        </w:rPr>
        <w:t xml:space="preserve">Strategic Visibility:</w:t>
      </w:r>
      <w:r>
        <w:t xml:space="preserve"> </w:t>
      </w:r>
      <w:r>
        <w:t xml:space="preserve">Partnering with a Robotics Engineer elevates an organization’s brand as a forward-thinking leader in Sudan, attracting investor interest and international collaboration opportunities through initiatives like Khartoum Tech Week.</w:t>
      </w:r>
    </w:p>
    <w:bookmarkEnd w:id="23"/>
    <w:bookmarkStart w:id="27" w:name="X5ad9feae0aee44f848c85f9654131ff4ec99ab6"/>
    <w:p>
      <w:pPr>
        <w:pStyle w:val="Heading2"/>
      </w:pPr>
      <w:r>
        <w:t xml:space="preserve">Marketing Strategy: Multi-Channel Talent &amp; Awareness Campaign</w:t>
      </w:r>
    </w:p>
    <w:p>
      <w:pPr>
        <w:pStyle w:val="FirstParagraph"/>
      </w:pPr>
      <w:r>
        <w:t xml:space="preserve">To successfully implement this Marketing Plan, we deploy integrated channels focused on the Robotics Engineer role within Sudan Khartoum:</w:t>
      </w:r>
    </w:p>
    <w:bookmarkStart w:id="24" w:name="employer-branding-for-robotics-engineers"/>
    <w:p>
      <w:pPr>
        <w:pStyle w:val="Heading3"/>
      </w:pPr>
      <w:r>
        <w:t xml:space="preserve">1. Employer Branding for Robotics Engineers</w:t>
      </w:r>
    </w:p>
    <w:p>
      <w:pPr>
        <w:pStyle w:val="FirstParagraph"/>
      </w:pPr>
      <w:r>
        <w:t xml:space="preserve">We create a dedicated "Robotics Engineer in Khartoum" campaign targeting global talent platforms (LinkedIn, IEEE Spectrum) and local universities. Messaging emphasizes: "Design Impact, Not Just Code: Deploy Your Robotics Engineer Skills to Transform Sudan’s Agriculture &amp; Infrastructure." Content includes video testimonials from early adopters like the National Agricultural Research Corporation using robotics for crop yield optimization in Khartoum state.</w:t>
      </w:r>
    </w:p>
    <w:bookmarkEnd w:id="24"/>
    <w:bookmarkStart w:id="25" w:name="X333df0c638a15c7f65d48f979ea78a8551cedb6"/>
    <w:p>
      <w:pPr>
        <w:pStyle w:val="Heading3"/>
      </w:pPr>
      <w:r>
        <w:t xml:space="preserve">2. Business-Driven Awareness in Sudan Khartoum</w:t>
      </w:r>
    </w:p>
    <w:p>
      <w:pPr>
        <w:pStyle w:val="FirstParagraph"/>
      </w:pPr>
      <w:r>
        <w:t xml:space="preserve">Targeted workshops and whitepapers for Sudanese enterprises: "The ROI of Robotics Engineer Integration: Case Studies from Khartoum’s Port Logistics." Partner with the Sudan Innovation Hub to co-host events showcasing prototype demos (e.g., a robotics engineer-designed water filtration drone). This directly links the Robotics Engineer role to solving Khartoum-specific pain points.</w:t>
      </w:r>
    </w:p>
    <w:bookmarkEnd w:id="25"/>
    <w:bookmarkStart w:id="26" w:name="local-talent-pipeline-development"/>
    <w:p>
      <w:pPr>
        <w:pStyle w:val="Heading3"/>
      </w:pPr>
      <w:r>
        <w:t xml:space="preserve">3. Local Talent Pipeline Development</w:t>
      </w:r>
    </w:p>
    <w:p>
      <w:pPr>
        <w:pStyle w:val="FirstParagraph"/>
      </w:pPr>
      <w:r>
        <w:t xml:space="preserve">Collaborate with Khartoum universities on "Robotics for Sudan" scholarships and capstone projects. The Marketing Plan includes a 6-month talent pipeline initiative where students work on real Khartoum challenges (e.g., designing an autonomous system for navigating Omdurman’s flood-prone areas), creating a direct recruitment funnel for organizations seeking Robotics Engineer expertise.</w:t>
      </w:r>
    </w:p>
    <w:bookmarkEnd w:id="26"/>
    <w:bookmarkEnd w:id="27"/>
    <w:bookmarkStart w:id="28" w:name="implementation-timeline-phased-rollout"/>
    <w:p>
      <w:pPr>
        <w:pStyle w:val="Heading2"/>
      </w:pPr>
      <w:r>
        <w:t xml:space="preserve">Implementation Timeline: Phased Rollout</w:t>
      </w:r>
    </w:p>
    <w:p>
      <w:pPr>
        <w:pStyle w:val="FirstParagraph"/>
      </w:pPr>
      <w:r>
        <w:rPr>
          <w:bCs/>
          <w:b/>
        </w:rPr>
        <w:t xml:space="preserve">Months 1-3:</w:t>
      </w:r>
      <w:r>
        <w:t xml:space="preserve"> </w:t>
      </w:r>
      <w:r>
        <w:t xml:space="preserve">Launch "Robotics Engineer in Khartoum" brand assets; partner with University of Khartoum on scholarship program; host first workshop for 50+ local businesses.</w:t>
      </w:r>
    </w:p>
    <w:p>
      <w:pPr>
        <w:pStyle w:val="BodyText"/>
      </w:pPr>
      <w:r>
        <w:rPr>
          <w:bCs/>
          <w:b/>
        </w:rPr>
        <w:t xml:space="preserve">Months 4-6:</w:t>
      </w:r>
      <w:r>
        <w:t xml:space="preserve"> </w:t>
      </w:r>
      <w:r>
        <w:t xml:space="preserve">Deploy pilot projects (e.g., Robotics Engineer team for a Khartoum-based agri-tech startup); release case study video showcasing agricultural drone impact.</w:t>
      </w:r>
    </w:p>
    <w:p>
      <w:pPr>
        <w:pStyle w:val="BodyText"/>
      </w:pPr>
      <w:r>
        <w:rPr>
          <w:bCs/>
          <w:b/>
        </w:rPr>
        <w:t xml:space="preserve">Months 7-12:</w:t>
      </w:r>
      <w:r>
        <w:t xml:space="preserve"> </w:t>
      </w:r>
      <w:r>
        <w:t xml:space="preserve">Scale to 3 new sectors (healthcare, waste management); secure MOUs with 5 major Sudanese industrial partners; establish a permanent "Sudan Khartoum Robotics Engineer Network" for ongoing collaboration.</w:t>
      </w:r>
    </w:p>
    <w:bookmarkEnd w:id="28"/>
    <w:bookmarkStart w:id="29" w:name="budget-allocation"/>
    <w:p>
      <w:pPr>
        <w:pStyle w:val="Heading2"/>
      </w:pPr>
      <w:r>
        <w:t xml:space="preserve">Budget Allocation</w:t>
      </w:r>
    </w:p>
    <w:p>
      <w:pPr>
        <w:pStyle w:val="FirstParagraph"/>
      </w:pPr>
      <w:r>
        <w:t xml:space="preserve">Key investments focus on high-impact channels:</w:t>
      </w:r>
    </w:p>
    <w:p>
      <w:pPr>
        <w:numPr>
          <w:ilvl w:val="0"/>
          <w:numId w:val="1003"/>
        </w:numPr>
        <w:pStyle w:val="Compact"/>
      </w:pPr>
      <w:r>
        <w:t xml:space="preserve">Content Creation (videos, case studies): 35%</w:t>
      </w:r>
    </w:p>
    <w:p>
      <w:pPr>
        <w:numPr>
          <w:ilvl w:val="0"/>
          <w:numId w:val="1003"/>
        </w:numPr>
        <w:pStyle w:val="Compact"/>
      </w:pPr>
      <w:r>
        <w:t xml:space="preserve">Talent Pipeline Development (university partnerships): 30%</w:t>
      </w:r>
    </w:p>
    <w:p>
      <w:pPr>
        <w:numPr>
          <w:ilvl w:val="0"/>
          <w:numId w:val="1003"/>
        </w:numPr>
        <w:pStyle w:val="Compact"/>
      </w:pPr>
      <w:r>
        <w:t xml:space="preserve">Workshops &amp; Events in Sudan Khartoum: 25%</w:t>
      </w:r>
    </w:p>
    <w:p>
      <w:pPr>
        <w:numPr>
          <w:ilvl w:val="0"/>
          <w:numId w:val="1003"/>
        </w:numPr>
        <w:pStyle w:val="Compact"/>
      </w:pPr>
      <w:r>
        <w:t xml:space="preserve">Digital Advertising (targeting Robotics Engineer profiles globally): 10%</w:t>
      </w:r>
    </w:p>
    <w:bookmarkEnd w:id="29"/>
    <w:bookmarkStart w:id="30" w:name="metrics-for-success"/>
    <w:p>
      <w:pPr>
        <w:pStyle w:val="Heading2"/>
      </w:pPr>
      <w:r>
        <w:t xml:space="preserve">Metrics for Success</w:t>
      </w:r>
    </w:p>
    <w:p>
      <w:pPr>
        <w:pStyle w:val="FirstParagraph"/>
      </w:pPr>
      <w:r>
        <w:t xml:space="preserve">We measure progress against KPIs critical to the Marketing Plan’s success:</w:t>
      </w:r>
    </w:p>
    <w:p>
      <w:pPr>
        <w:numPr>
          <w:ilvl w:val="0"/>
          <w:numId w:val="1004"/>
        </w:numPr>
        <w:pStyle w:val="Compact"/>
      </w:pPr>
      <w:r>
        <w:rPr>
          <w:bCs/>
          <w:b/>
        </w:rPr>
        <w:t xml:space="preserve">Talent Acquisition:</w:t>
      </w:r>
      <w:r>
        <w:t xml:space="preserve"> </w:t>
      </w:r>
      <w:r>
        <w:t xml:space="preserve">50+ qualified Robotics Engineer candidates engaged within 12 months; 30% placement rate into Khartoum-based roles.</w:t>
      </w:r>
    </w:p>
    <w:p>
      <w:pPr>
        <w:numPr>
          <w:ilvl w:val="0"/>
          <w:numId w:val="1004"/>
        </w:numPr>
        <w:pStyle w:val="Compact"/>
      </w:pPr>
      <w:r>
        <w:rPr>
          <w:bCs/>
          <w:b/>
        </w:rPr>
        <w:t xml:space="preserve">Business Adoption:</w:t>
      </w:r>
      <w:r>
        <w:t xml:space="preserve"> </w:t>
      </w:r>
      <w:r>
        <w:t xml:space="preserve">20 Sudanese companies implementing Robotics Engineer solutions by Year-End.</w:t>
      </w:r>
    </w:p>
    <w:p>
      <w:pPr>
        <w:numPr>
          <w:ilvl w:val="0"/>
          <w:numId w:val="1004"/>
        </w:numPr>
        <w:pStyle w:val="Compact"/>
      </w:pPr>
      <w:r>
        <w:rPr>
          <w:bCs/>
          <w:b/>
        </w:rPr>
        <w:t xml:space="preserve">Ecosystem Growth:</w:t>
      </w:r>
      <w:r>
        <w:t xml:space="preserve"> </w:t>
      </w:r>
      <w:r>
        <w:t xml:space="preserve">Establishment of a sustainable Robotics Engineer community in Sudan Khartoum with 5+ active local projects launched.</w:t>
      </w:r>
    </w:p>
    <w:bookmarkEnd w:id="30"/>
    <w:bookmarkStart w:id="31" w:name="conclusion-the-strategic-imperative"/>
    <w:p>
      <w:pPr>
        <w:pStyle w:val="Heading2"/>
      </w:pPr>
      <w:r>
        <w:t xml:space="preserve">Conclusion: The Strategic Imperative</w:t>
      </w:r>
    </w:p>
    <w:p>
      <w:pPr>
        <w:pStyle w:val="FirstParagraph"/>
      </w:pPr>
      <w:r>
        <w:t xml:space="preserve">Sudan Khartoum stands at an inflection point where technology adoption can unlock unprecedented economic potential. This Marketing Plan is not merely about recruiting a Robotics Engineer—it’s about building a movement. By centering the narrative on tangible impact within Sudan Khartoum, we transform the Robotics Engineer role from a cost center to the cornerstone of sustainable urban and industrial development. The time to position Sudan Khartoum as an emerging robotics hub is now. With this focused Marketing Plan, organizations can leverage Robotics Engineer talent to solve real problems, drive growth, and secure Sudan’s position at the forefront of Africa’s technological evolution. Investing in a Robotics Engineer in Sudan Khartoum isn’t just smart—it’s essential for the region’s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Talent Acquisition in Sudan Khartoum</dc:title>
  <dc:creator/>
  <dc:language>en</dc:language>
  <cp:keywords/>
  <dcterms:created xsi:type="dcterms:W3CDTF">2025-12-11T18:57:02Z</dcterms:created>
  <dcterms:modified xsi:type="dcterms:W3CDTF">2025-12-11T18:57:02Z</dcterms:modified>
</cp:coreProperties>
</file>

<file path=docProps/custom.xml><?xml version="1.0" encoding="utf-8"?>
<Properties xmlns="http://schemas.openxmlformats.org/officeDocument/2006/custom-properties" xmlns:vt="http://schemas.openxmlformats.org/officeDocument/2006/docPropsVTypes"/>
</file>