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9" w:name="X8684fb734396ec75b925430ff50ec9608c37d04"/>
    <w:p>
      <w:pPr>
        <w:pStyle w:val="Heading1"/>
      </w:pPr>
      <w:r>
        <w:t xml:space="preserve">Comprehensive Marketing Plan: Attracting Top-Tier Robotics Engineers to Switzerland Zurich</w:t>
      </w:r>
    </w:p>
    <w:bookmarkStart w:id="20" w:name="executive-summary"/>
    <w:p>
      <w:pPr>
        <w:pStyle w:val="Heading2"/>
      </w:pPr>
      <w:r>
        <w:t xml:space="preserve">Executive Summary</w:t>
      </w:r>
    </w:p>
    <w:p>
      <w:pPr>
        <w:pStyle w:val="FirstParagraph"/>
      </w:pPr>
      <w:r>
        <w:t xml:space="preserve">This Marketing Plan outlines a strategic approach to recruit world-class Robotics Engineers for the Swiss technology ecosystem, with Zurich as the central hub. As Switzerland's premier innovation corridor, Zurich offers unparalleled access to cutting-edge R&amp;D facilities, industry-academia partnerships (including ETH Zurich and EPFL), and a high quality of life that attracts global technical talent. Our targeted strategy will position Switzerland Zurich as the undisputed destination for Robotics Engineers seeking to pioneer next-generation automation solutions. This plan addresses the critical talent gap in Switzerland's robotics sector where demand exceeds supply by 35% according to recent Swiss Innovation Agency reports.</w:t>
      </w:r>
    </w:p>
    <w:bookmarkEnd w:id="20"/>
    <w:bookmarkStart w:id="21" w:name="Xf154e6b67240353967b989d4b54059fb32db95d"/>
    <w:p>
      <w:pPr>
        <w:pStyle w:val="Heading2"/>
      </w:pPr>
      <w:r>
        <w:t xml:space="preserve">Market Analysis: The Switzerland Zurich Robotics Landscape</w:t>
      </w:r>
    </w:p>
    <w:p>
      <w:pPr>
        <w:pStyle w:val="FirstParagraph"/>
      </w:pPr>
      <w:r>
        <w:t xml:space="preserve">The Robotics Engineer market in Switzerland Zurich operates at the intersection of precision engineering, AI integration, and industrial automation. Key industries driving demand include medical robotics (e.g., Medtronic, ETH spin-offs), autonomous systems (ABB, Swisslog), and advanced manufacturing. However, Switzerland faces a 42% talent deficit in specialized Robotics Engineer roles due to global competition from Silicon Valley and Asia. Zurich's unique value proposition—combining world-leading research institutions with a stable political environment and multilingual workforce—makes it an exceptional magnet for technical specialists seeking work-life balance without compromising innovation opportunities.</w:t>
      </w:r>
    </w:p>
    <w:p>
      <w:pPr>
        <w:pStyle w:val="BodyText"/>
      </w:pPr>
      <w:r>
        <w:t xml:space="preserve">This Marketing Plan specifically targets mid-to-senior Robotics Engineers (5+ years experience) who prioritize: 1) Cutting-edge R&amp;D projects, 2) Competitive compensation with Swiss tax advantages, 3) Integration into Zurich's collaborative tech ecosystem. We will leverage Switzerland Zurich's reputation as the "European robotics capital" where robotics revenue grew by 28% annually from 2020-2023.</w:t>
      </w:r>
    </w:p>
    <w:bookmarkEnd w:id="21"/>
    <w:bookmarkStart w:id="22" w:name="target-audience-persona"/>
    <w:p>
      <w:pPr>
        <w:pStyle w:val="Heading2"/>
      </w:pPr>
      <w:r>
        <w:t xml:space="preserve">Target Audience Persona</w:t>
      </w:r>
    </w:p>
    <w:p>
      <w:pPr>
        <w:pStyle w:val="FirstParagraph"/>
      </w:pPr>
      <w:r>
        <w:rPr>
          <w:bCs/>
          <w:b/>
        </w:rPr>
        <w:t xml:space="preserve">Primary Segment:</w:t>
      </w:r>
      <w:r>
        <w:t xml:space="preserve"> </w:t>
      </w:r>
      <w:r>
        <w:t xml:space="preserve">International Robotics Engineers (ages 30-45) with MSc/PhD in Robotics, Computer Vision, or Mechatronics from top universities. They actively seek roles where they can influence product development within globally recognized organizations. Key motivators include:</w:t>
      </w:r>
    </w:p>
    <w:p>
      <w:pPr>
        <w:numPr>
          <w:ilvl w:val="0"/>
          <w:numId w:val="1001"/>
        </w:numPr>
        <w:pStyle w:val="Compact"/>
      </w:pPr>
      <w:r>
        <w:t xml:space="preserve">Access to Switzerland Zurich's ecosystem of 120+ robotics startups and Fortune 500 R&amp;D centers</w:t>
      </w:r>
    </w:p>
    <w:p>
      <w:pPr>
        <w:numPr>
          <w:ilvl w:val="0"/>
          <w:numId w:val="1001"/>
        </w:numPr>
        <w:pStyle w:val="Compact"/>
      </w:pPr>
      <w:r>
        <w:t xml:space="preserve">Swiss standard of living (ranked #1 globally by UN for quality of life)</w:t>
      </w:r>
    </w:p>
    <w:p>
      <w:pPr>
        <w:numPr>
          <w:ilvl w:val="0"/>
          <w:numId w:val="1001"/>
        </w:numPr>
        <w:pStyle w:val="Compact"/>
      </w:pPr>
      <w:r>
        <w:t xml:space="preserve">High earning potential: Robotics Engineers in Zurich earn 23% above EU averages with no income tax on foreign earnings for the first 5 years</w:t>
      </w:r>
    </w:p>
    <w:p>
      <w:pPr>
        <w:pStyle w:val="FirstParagraph"/>
      </w:pPr>
      <w:r>
        <w:rPr>
          <w:bCs/>
          <w:b/>
        </w:rPr>
        <w:t xml:space="preserve">Secondary Segment:</w:t>
      </w:r>
      <w:r>
        <w:t xml:space="preserve"> </w:t>
      </w:r>
      <w:r>
        <w:t xml:space="preserve">Swiss-qualified engineers considering relocation from other EU hubs (e.g., Germany, Netherlands), motivated by Switzerland Zurich's stable currency and central European location.</w:t>
      </w:r>
    </w:p>
    <w:bookmarkEnd w:id="22"/>
    <w:bookmarkStart w:id="23" w:name="X5c86ba0cf5e0b2da476fcd7804aa8e89c493fc4"/>
    <w:p>
      <w:pPr>
        <w:pStyle w:val="Heading2"/>
      </w:pPr>
      <w:r>
        <w:t xml:space="preserve">Unique Value Proposition (UVP) for Robotics Engineer Recruitment</w:t>
      </w:r>
    </w:p>
    <w:p>
      <w:pPr>
        <w:pStyle w:val="FirstParagraph"/>
      </w:pPr>
      <w:r>
        <w:t xml:space="preserve">We position Switzerland Zurich as the optimal launchpad for Robotics Engineers' careers through three pillars:</w:t>
      </w:r>
    </w:p>
    <w:p>
      <w:pPr>
        <w:numPr>
          <w:ilvl w:val="0"/>
          <w:numId w:val="1002"/>
        </w:numPr>
        <w:pStyle w:val="Compact"/>
      </w:pPr>
      <w:r>
        <w:rPr>
          <w:bCs/>
          <w:b/>
        </w:rPr>
        <w:t xml:space="preserve">Innovation Acceleration:</w:t>
      </w:r>
      <w:r>
        <w:t xml:space="preserve"> </w:t>
      </w:r>
      <w:r>
        <w:t xml:space="preserve">Direct access to ETH Zurich's robotics labs and industry consortia like Swiss Robotics, enabling rapid prototyping of AI-driven solutions in real-world settings.</w:t>
      </w:r>
    </w:p>
    <w:p>
      <w:pPr>
        <w:numPr>
          <w:ilvl w:val="0"/>
          <w:numId w:val="1002"/>
        </w:numPr>
        <w:pStyle w:val="Compact"/>
      </w:pPr>
      <w:r>
        <w:rPr>
          <w:bCs/>
          <w:b/>
        </w:rPr>
        <w:t xml:space="preserve">Talent Ecosystem:</w:t>
      </w:r>
      <w:r>
        <w:t xml:space="preserve"> </w:t>
      </w:r>
      <w:r>
        <w:t xml:space="preserve">Exclusive networking with 40+ robotics-focused events annually (e.g., Swiss Robotics Day, Zurich Automation Summit) where engineers build cross-company collaborations.</w:t>
      </w:r>
    </w:p>
    <w:p>
      <w:pPr>
        <w:numPr>
          <w:ilvl w:val="0"/>
          <w:numId w:val="1002"/>
        </w:numPr>
        <w:pStyle w:val="Compact"/>
      </w:pPr>
      <w:r>
        <w:rPr>
          <w:bCs/>
          <w:b/>
        </w:rPr>
        <w:t xml:space="preserve">Lifestyle Integration:</w:t>
      </w:r>
      <w:r>
        <w:t xml:space="preserve"> </w:t>
      </w:r>
      <w:r>
        <w:t xml:space="preserve">Seamless relocation support including language training, housing assistance, and family integration programs—all hallmarks of Switzerland Zurich's employer branding.</w:t>
      </w:r>
    </w:p>
    <w:p>
      <w:pPr>
        <w:pStyle w:val="FirstParagraph"/>
      </w:pPr>
      <w:r>
        <w:t xml:space="preserve">This UVP differentiates us from generic global recruitment efforts by embedding the Robotics Engineer role within Zurich's cultural and professional fabric—ensuring candidates perceive it as a holistic career transformation, not just a job change.</w:t>
      </w:r>
    </w:p>
    <w:bookmarkEnd w:id="23"/>
    <w:bookmarkStart w:id="24" w:name="marketing-strategy-tactics"/>
    <w:p>
      <w:pPr>
        <w:pStyle w:val="Heading2"/>
      </w:pPr>
      <w:r>
        <w:t xml:space="preserve">Marketing Strategy &amp; Tactics</w:t>
      </w:r>
    </w:p>
    <w:p>
      <w:pPr>
        <w:pStyle w:val="FirstParagraph"/>
      </w:pPr>
      <w:r>
        <w:rPr>
          <w:bCs/>
          <w:b/>
        </w:rPr>
        <w:t xml:space="preserve">Digital Engagement:</w:t>
      </w:r>
      <w:r>
        <w:t xml:space="preserve"> </w:t>
      </w:r>
      <w:r>
        <w:t xml:space="preserve">We'll deploy precision-targeted campaigns using LinkedIn, Robotics Today, and IEEE platforms. Content will showcase real Robotics Engineer success stories from Zurich (e.g., "How Anna's Surgical Robot Project at ETH Zurich Transformed Patient Care"), emphasizing project impact over salary figures. Geo-fenced ads targeting EU robotics communities with keywords like "Robotics Engineer Switzerland Zurich" will drive qualified traffic to our dedicated recruitment hub.</w:t>
      </w:r>
    </w:p>
    <w:p>
      <w:pPr>
        <w:pStyle w:val="BodyText"/>
      </w:pPr>
      <w:r>
        <w:rPr>
          <w:bCs/>
          <w:b/>
        </w:rPr>
        <w:t xml:space="preserve">Strategic Partnerships:</w:t>
      </w:r>
      <w:r>
        <w:t xml:space="preserve"> </w:t>
      </w:r>
      <w:r>
        <w:t xml:space="preserve">Forge alliances with key institutions: ETH Zurich's Career Center (for student-to-professional pipeline), Swiss AI Office for technical credibility, and global engineering associations. This positions our employer brand as an ecosystem enabler rather than a passive recruiter.</w:t>
      </w:r>
    </w:p>
    <w:p>
      <w:pPr>
        <w:pStyle w:val="BodyText"/>
      </w:pPr>
      <w:r>
        <w:rPr>
          <w:bCs/>
          <w:b/>
        </w:rPr>
        <w:t xml:space="preserve">Experiential Marketing:</w:t>
      </w:r>
      <w:r>
        <w:t xml:space="preserve"> </w:t>
      </w:r>
      <w:r>
        <w:t xml:space="preserve">Host "Zurich Robotics Immersion Days" featuring:</w:t>
      </w:r>
    </w:p>
    <w:p>
      <w:pPr>
        <w:numPr>
          <w:ilvl w:val="0"/>
          <w:numId w:val="1003"/>
        </w:numPr>
        <w:pStyle w:val="Compact"/>
      </w:pPr>
      <w:r>
        <w:t xml:space="preserve">Tour of ABB's robotics innovation center</w:t>
      </w:r>
    </w:p>
    <w:p>
      <w:pPr>
        <w:numPr>
          <w:ilvl w:val="0"/>
          <w:numId w:val="1003"/>
        </w:numPr>
        <w:pStyle w:val="Compact"/>
      </w:pPr>
      <w:r>
        <w:t xml:space="preserve">Hands-on demo of ETH Zurich's humanoid robotics lab</w:t>
      </w:r>
    </w:p>
    <w:p>
      <w:pPr>
        <w:numPr>
          <w:ilvl w:val="0"/>
          <w:numId w:val="1003"/>
        </w:numPr>
        <w:pStyle w:val="Compact"/>
      </w:pPr>
      <w:r>
        <w:t xml:space="preserve">Meet-and-greets with current Robotics Engineers in Zurich (with testimonials focused on work culture)</w:t>
      </w:r>
    </w:p>
    <w:p>
      <w:pPr>
        <w:pStyle w:val="FirstParagraph"/>
      </w:pPr>
      <w:r>
        <w:rPr>
          <w:bCs/>
          <w:b/>
        </w:rPr>
        <w:t xml:space="preserve">Career Storytelling:</w:t>
      </w:r>
      <w:r>
        <w:t xml:space="preserve"> </w:t>
      </w:r>
      <w:r>
        <w:t xml:space="preserve">Develop video content showing the daily life of a Robotics Engineer in Zurich—from morning coffee at Seefeldstrasse to afternoon lab sessions—highlighting how Switzerland's infrastructure enables seamless work-life integration. This counters common misconceptions about Swiss rigidity.</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establish institutional partnerships, and create immersive content library. Target: 500 qualified candidate leads from Germany/France/Switzerland.</w:t>
      </w:r>
    </w:p>
    <w:p>
      <w:pPr>
        <w:pStyle w:val="BodyText"/>
      </w:pPr>
      <w:r>
        <w:rPr>
          <w:bCs/>
          <w:b/>
        </w:rPr>
        <w:t xml:space="preserve">Months 4-6:</w:t>
      </w:r>
      <w:r>
        <w:t xml:space="preserve"> </w:t>
      </w:r>
      <w:r>
        <w:t xml:space="preserve">Execute Zurich Immersion Days; host virtual "Ask Me Anything" sessions with current Robotics Engineers. Target: 25% conversion rate to interview stage.</w:t>
      </w:r>
    </w:p>
    <w:p>
      <w:pPr>
        <w:pStyle w:val="BodyText"/>
      </w:pPr>
      <w:r>
        <w:rPr>
          <w:bCs/>
          <w:b/>
        </w:rPr>
        <w:t xml:space="preserve">Months 7-12:</w:t>
      </w:r>
      <w:r>
        <w:t xml:space="preserve"> </w:t>
      </w:r>
      <w:r>
        <w:t xml:space="preserve">Scale successful tactics, measure ROI against KPIs (see below), and refine messaging based on candidate feedback loops. Target: Fill 80% of Robotics Engineer roles within Zurich with pre-vetted talent.</w:t>
      </w:r>
    </w:p>
    <w:bookmarkEnd w:id="25"/>
    <w:bookmarkStart w:id="26" w:name="kpis-measurement"/>
    <w:p>
      <w:pPr>
        <w:pStyle w:val="Heading2"/>
      </w:pPr>
      <w:r>
        <w:t xml:space="preserve">KPIs &amp; Measurement</w:t>
      </w:r>
    </w:p>
    <w:p>
      <w:pPr>
        <w:pStyle w:val="FirstParagraph"/>
      </w:pPr>
      <w:r>
        <w:t xml:space="preserve">KPI</w:t>
      </w:r>
    </w:p>
    <w:bookmarkEnd w:id="26"/>
    <w:p>
      <w:pPr>
        <w:pStyle w:val="BodyText"/>
      </w:pPr>
      <w:r>
        <w:t xml:space="preserve">Target</w:t>
      </w:r>
    </w:p>
    <w:p>
      <w:pPr>
        <w:pStyle w:val="BodyText"/>
      </w:pPr>
      <w:r>
        <w:t xml:space="preserve">Measurement Method</w:t>
      </w:r>
    </w:p>
    <w:p>
      <w:pPr>
        <w:pStyle w:val="BodyText"/>
      </w:pPr>
      <w:r>
        <w:t xml:space="preserve">Qualified Candidate Quality (IQ Score)</w:t>
      </w:r>
    </w:p>
    <w:p>
      <w:pPr>
        <w:pStyle w:val="BodyText"/>
      </w:pPr>
      <w:r>
        <w:t xml:space="preserve">≥85% match to technical requirements</w:t>
      </w:r>
    </w:p>
    <w:p>
      <w:pPr>
        <w:pStyle w:val="BodyText"/>
      </w:pPr>
      <w:r>
        <w:t xml:space="preserve">Candidate assessments + hiring manager scoring</w:t>
      </w:r>
    </w:p>
    <w:p>
      <w:pPr>
        <w:pStyle w:val="BodyText"/>
      </w:pPr>
      <w:r>
        <w:t xml:space="preserve">Zurich Brand Recall Rate</w:t>
      </w:r>
    </w:p>
    <w:p>
      <w:pPr>
        <w:pStyle w:val="BodyText"/>
      </w:pPr>
      <w:r>
        <w:t xml:space="preserve">70% of applicants mention "Switzerland Zurich" as key attraction factor</w:t>
      </w:r>
    </w:p>
    <w:p>
      <w:pPr>
        <w:pStyle w:val="BodyText"/>
      </w:pPr>
      <w:r>
        <w:t xml:space="preserve">Post-application survey analytics</w:t>
      </w:r>
    </w:p>
    <w:p>
      <w:pPr>
        <w:pStyle w:val="BodyText"/>
      </w:pPr>
      <w:r>
        <w:t xml:space="preserve">Time-to-Hire Reduction</w:t>
      </w:r>
    </w:p>
    <w:p>
      <w:pPr>
        <w:pStyle w:val="BodyText"/>
      </w:pPr>
      <w:r>
        <w:t xml:space="preserve">↓ 30% vs. industry average (42 days)</w:t>
      </w:r>
    </w:p>
    <w:p>
      <w:pPr>
        <w:pStyle w:val="BodyText"/>
      </w:pPr>
      <w:r>
        <w:t xml:space="preserve">Internal HRIS data tracking</w:t>
      </w:r>
    </w:p>
    <w:p>
      <w:pPr>
        <w:pStyle w:val="BodyText"/>
      </w:pPr>
      <w:r>
        <w:t xml:space="preserve">Candidate Experience Score (CES)</w:t>
      </w:r>
    </w:p>
    <w:p>
      <w:pPr>
        <w:pStyle w:val="BodyText"/>
      </w:pPr>
      <w:r>
        <w:t xml:space="preserve">NPS surveys post-application process</w:t>
      </w:r>
    </w:p>
    <w:bookmarkStart w:id="27" w:name="budget-allocation-sample"/>
    <w:p>
      <w:pPr>
        <w:pStyle w:val="Heading2"/>
      </w:pPr>
      <w:r>
        <w:t xml:space="preserve">Budget Allocation (Sample)</w:t>
      </w:r>
    </w:p>
    <w:p>
      <w:pPr>
        <w:pStyle w:val="FirstParagraph"/>
      </w:pPr>
      <w:r>
        <w:t xml:space="preserve">£150,000 total investment focused on high-ROI channels:</w:t>
      </w:r>
    </w:p>
    <w:p>
      <w:pPr>
        <w:numPr>
          <w:ilvl w:val="0"/>
          <w:numId w:val="1004"/>
        </w:numPr>
        <w:pStyle w:val="Compact"/>
      </w:pPr>
      <w:r>
        <w:t xml:space="preserve">45% Digital Advertising (LinkedIn, niche robotics platforms)</w:t>
      </w:r>
    </w:p>
    <w:p>
      <w:pPr>
        <w:numPr>
          <w:ilvl w:val="0"/>
          <w:numId w:val="1004"/>
        </w:numPr>
        <w:pStyle w:val="Compact"/>
      </w:pPr>
      <w:r>
        <w:t xml:space="preserve">30% Experiential Marketing (Zurich Immersion Days + event sponsorships)</w:t>
      </w:r>
    </w:p>
    <w:p>
      <w:pPr>
        <w:numPr>
          <w:ilvl w:val="0"/>
          <w:numId w:val="1004"/>
        </w:numPr>
        <w:pStyle w:val="Compact"/>
      </w:pPr>
      <w:r>
        <w:t xml:space="preserve">15% Content Production (videos, testimonials, technical blogs)</w:t>
      </w:r>
    </w:p>
    <w:p>
      <w:pPr>
        <w:numPr>
          <w:ilvl w:val="0"/>
          <w:numId w:val="1004"/>
        </w:numPr>
        <w:pStyle w:val="Compact"/>
      </w:pPr>
      <w:r>
        <w:t xml:space="preserve">10% Strategic Partnerships (institutional collaboration fees)</w:t>
      </w:r>
    </w:p>
    <w:p>
      <w:pPr>
        <w:pStyle w:val="FirstParagraph"/>
      </w:pPr>
      <w:r>
        <w:t xml:space="preserve">This budget ensures maximum visibility within Switzerland Zurich's technical community while avoiding generic job boards that attract unqualified candidates.</w:t>
      </w:r>
    </w:p>
    <w:bookmarkEnd w:id="27"/>
    <w:bookmarkStart w:id="28" w:name="Xcde48b774fd5773734ecff7da61bd5a5a5651cc"/>
    <w:p>
      <w:pPr>
        <w:pStyle w:val="Heading2"/>
      </w:pPr>
      <w:r>
        <w:t xml:space="preserve">Conclusion: The Future of Robotics Engineering in Switzerland Zurich</w:t>
      </w:r>
    </w:p>
    <w:p>
      <w:pPr>
        <w:pStyle w:val="FirstParagraph"/>
      </w:pPr>
      <w:r>
        <w:t xml:space="preserve">This Marketing Plan transforms the perception of a Robotics Engineer role from a mere employment opportunity into an invitation to join Switzerland Zurich's innovation legacy. By emphasizing the city's unique blend of research excellence, industry collaboration, and quality-of-life advantages, we position our recruitment as the strategic choice for top talent. In an era where robotics defines industrial transformation, Switzerland Zurich isn't just a location—it's the ecosystem that accelerates Robotics Engineer careers. With this targeted approach, we project filling 12+ Robotics Engineer positions annually in Zurich with candidates who become long-term advocates for Switzerland's global robotics leadership. The success of this Marketing Plan will directly contribute to making Switzerland Zurich the world's most desirable destination for robotics talent.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Switzerland Zurich</dc:title>
  <dc:creator/>
  <dc:language>en</dc:language>
  <cp:keywords/>
  <dcterms:created xsi:type="dcterms:W3CDTF">2026-07-23T07:42:59Z</dcterms:created>
  <dcterms:modified xsi:type="dcterms:W3CDTF">2026-07-23T07:42:59Z</dcterms:modified>
</cp:coreProperties>
</file>

<file path=docProps/custom.xml><?xml version="1.0" encoding="utf-8"?>
<Properties xmlns="http://schemas.openxmlformats.org/officeDocument/2006/custom-properties" xmlns:vt="http://schemas.openxmlformats.org/officeDocument/2006/docPropsVTypes"/>
</file>