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X0edcc339e1b011116633bcf2e2a03b16d282a12"/>
    <w:p>
      <w:pPr>
        <w:pStyle w:val="Heading1"/>
      </w:pPr>
      <w:r>
        <w:t xml:space="preserve">Comprehensive Marketing Plan for Recruiting Elite Robotics Engineers in United Kingdom Birmingham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campaign targeting top-tier Robotics Engineers for our advanced manufacturing and automation division based in Birmingham, United Kingdom. As the Midlands region emerges as a pivotal hub for robotics innovation within the United Kingdom, this initiative positions Birmingham as the premier destination for engineering talent seeking cutting-edge opportunities. We project attracting 250+ qualified candidates through multi-channel engagement within six months, directly addressing critical skill shortages in the UK's growing robotics sector.</w:t>
      </w:r>
    </w:p>
    <w:bookmarkEnd w:id="20"/>
    <w:bookmarkStart w:id="21" w:name="X0b28af452ba691ba7924d8f29dc5c604d7e1694"/>
    <w:p>
      <w:pPr>
        <w:pStyle w:val="Heading2"/>
      </w:pPr>
      <w:r>
        <w:t xml:space="preserve">Market Analysis: Robotics Engineering Demand in Birmingham</w:t>
      </w:r>
    </w:p>
    <w:p>
      <w:pPr>
        <w:pStyle w:val="FirstParagraph"/>
      </w:pPr>
      <w:r>
        <w:t xml:space="preserve">Birmingham's strategic significance as a manufacturing and technology epicenter within the United Kingdom has accelerated demand for Robotics Engineers. According to recent Tech Nation reports, West Midlands robotics employment grew by 18% annually, outpacing national averages. Key drivers include:</w:t>
      </w:r>
    </w:p>
    <w:p>
      <w:pPr>
        <w:numPr>
          <w:ilvl w:val="0"/>
          <w:numId w:val="1001"/>
        </w:numPr>
        <w:pStyle w:val="Compact"/>
      </w:pPr>
      <w:r>
        <w:t xml:space="preserve">£120M Birmingham Innovation District investment (2023-2030)</w:t>
      </w:r>
    </w:p>
    <w:p>
      <w:pPr>
        <w:numPr>
          <w:ilvl w:val="0"/>
          <w:numId w:val="1001"/>
        </w:numPr>
        <w:pStyle w:val="Compact"/>
      </w:pPr>
      <w:r>
        <w:t xml:space="preserve">Automotive sector transformation requiring AI-driven automation</w:t>
      </w:r>
    </w:p>
    <w:p>
      <w:pPr>
        <w:numPr>
          <w:ilvl w:val="0"/>
          <w:numId w:val="1001"/>
        </w:numPr>
        <w:pStyle w:val="Compact"/>
      </w:pPr>
      <w:r>
        <w:t xml:space="preserve">University of Birmingham's Robotics &amp; Autonomous Systems MSc program producing 75+ specialized graduates yearly</w:t>
      </w:r>
    </w:p>
    <w:bookmarkEnd w:id="21"/>
    <w:bookmarkStart w:id="22" w:name="Xff5eada7cded35f08691bb6fd7e15fb0543ab01"/>
    <w:p>
      <w:pPr>
        <w:pStyle w:val="Heading2"/>
      </w:pPr>
      <w:r>
        <w:t xml:space="preserve">Target Candidate Profile: Ideal Robotics Engineer</w:t>
      </w:r>
    </w:p>
    <w:p>
      <w:pPr>
        <w:pStyle w:val="FirstParagraph"/>
      </w:pPr>
      <w:r>
        <w:t xml:space="preserve">We seek candidates possessing:</w:t>
      </w:r>
    </w:p>
    <w:p>
      <w:pPr>
        <w:numPr>
          <w:ilvl w:val="0"/>
          <w:numId w:val="1002"/>
        </w:numPr>
        <w:pStyle w:val="Compact"/>
      </w:pPr>
      <w:r>
        <w:t xml:space="preserve">Master's degree in Robotics, Mechatronics, or Computer Engineering with 3+ years' industry experience</w:t>
      </w:r>
    </w:p>
    <w:p>
      <w:pPr>
        <w:numPr>
          <w:ilvl w:val="0"/>
          <w:numId w:val="1002"/>
        </w:numPr>
        <w:pStyle w:val="Compact"/>
      </w:pPr>
      <w:r>
        <w:t xml:space="preserve">Proficiency in ROS (Robot Operating System), Python, and C++</w:t>
      </w:r>
    </w:p>
    <w:p>
      <w:pPr>
        <w:numPr>
          <w:ilvl w:val="0"/>
          <w:numId w:val="1002"/>
        </w:numPr>
        <w:pStyle w:val="Compact"/>
      </w:pPr>
      <w:r>
        <w:t xml:space="preserve">Experience with industrial robot programming (KUKA/FANUC/ABB)</w:t>
      </w:r>
    </w:p>
    <w:p>
      <w:pPr>
        <w:numPr>
          <w:ilvl w:val="0"/>
          <w:numId w:val="1002"/>
        </w:numPr>
        <w:pStyle w:val="Compact"/>
      </w:pPr>
      <w:r>
        <w:t xml:space="preserve">Certification in machine learning applications for robotics</w:t>
      </w:r>
    </w:p>
    <w:bookmarkEnd w:id="22"/>
    <w:bookmarkStart w:id="23" w:name="X27207bff13a5fe65542a73049a207cf82da3cd9"/>
    <w:p>
      <w:pPr>
        <w:pStyle w:val="Heading2"/>
      </w:pPr>
      <w:r>
        <w:t xml:space="preserve">Unique Value Proposition: Why Choose Birmingham?</w:t>
      </w:r>
    </w:p>
    <w:p>
      <w:pPr>
        <w:pStyle w:val="FirstParagraph"/>
      </w:pPr>
      <w:r>
        <w:t xml:space="preserve">This Marketing Plan emphasizes Birmingham's unparalleled advantages for Robotics Engineers: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Location:</w:t>
      </w:r>
      <w:r>
        <w:t xml:space="preserve"> </w:t>
      </w:r>
      <w:r>
        <w:t xml:space="preserve">Proximity to UK's automotive and aerospace manufacturing heartland (50km of major production facilities)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Access to Birmingham City University's robotics labs, Innovate UK grants, and the Midlands Future Mobility initiative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Lifestyle Premium:</w:t>
      </w:r>
      <w:r>
        <w:t xml:space="preserve"> </w:t>
      </w:r>
      <w:r>
        <w:t xml:space="preserve">22% lower cost of living than London with world-class cultural amenities (Birmingham Museum &amp; Art Gallery, Symphony Hall)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Acceleration:</w:t>
      </w:r>
      <w:r>
        <w:t xml:space="preserve"> </w:t>
      </w:r>
      <w:r>
        <w:t xml:space="preserve">Pathway to lead projects with global clients including Jaguar Land Rover and Rolls-Royce</w:t>
      </w:r>
    </w:p>
    <w:bookmarkEnd w:id="23"/>
    <w:bookmarkStart w:id="27" w:name="marketing-strategy-tactics"/>
    <w:p>
      <w:pPr>
        <w:pStyle w:val="Heading2"/>
      </w:pPr>
      <w:r>
        <w:t xml:space="preserve">Marketing Strategy &amp; Tactics</w:t>
      </w:r>
    </w:p>
    <w:bookmarkStart w:id="24" w:name="phase-1-brand-positioning-months-1-2"/>
    <w:p>
      <w:pPr>
        <w:pStyle w:val="Heading3"/>
      </w:pPr>
      <w:r>
        <w:t xml:space="preserve">Phase 1: Brand Positioning (Months 1-2)</w:t>
      </w:r>
    </w:p>
    <w:p>
      <w:pPr>
        <w:pStyle w:val="FirstParagraph"/>
      </w:pPr>
      <w:r>
        <w:t xml:space="preserve">Develop "Birmingham Robotics Hub" campaign positioning the city as the UK's robotics innovation capital. Key assets:</w:t>
      </w:r>
    </w:p>
    <w:p>
      <w:pPr>
        <w:numPr>
          <w:ilvl w:val="0"/>
          <w:numId w:val="1004"/>
        </w:numPr>
        <w:pStyle w:val="Compact"/>
      </w:pPr>
      <w:r>
        <w:t xml:space="preserve">Video testimonials from current Birmingham-based Robotics Engineers</w:t>
      </w:r>
    </w:p>
    <w:p>
      <w:pPr>
        <w:numPr>
          <w:ilvl w:val="0"/>
          <w:numId w:val="1004"/>
        </w:numPr>
        <w:pStyle w:val="Compact"/>
      </w:pPr>
      <w:r>
        <w:t xml:space="preserve">Interactive map showing our facilities next to key automotive suppliers (e.g., 15-minute drive to Jaguar Land Rover Halewood)</w:t>
      </w:r>
    </w:p>
    <w:p>
      <w:pPr>
        <w:numPr>
          <w:ilvl w:val="0"/>
          <w:numId w:val="1004"/>
        </w:numPr>
        <w:pStyle w:val="Compact"/>
      </w:pPr>
      <w:r>
        <w:t xml:space="preserve">Positioning statement: "Design the Future of Automation – Work Where Innovation Meets Manufacturing in United Kingdom Birmingham"</w:t>
      </w:r>
    </w:p>
    <w:bookmarkEnd w:id="24"/>
    <w:bookmarkStart w:id="25" w:name="X8c71cdd3c7b9c81b47e3ddcbc74c6701bfd21e7"/>
    <w:p>
      <w:pPr>
        <w:pStyle w:val="Heading3"/>
      </w:pPr>
      <w:r>
        <w:t xml:space="preserve">Phase 2: Targeted Talent Acquisition (Months 3-4)</w:t>
      </w:r>
    </w:p>
    <w:p>
      <w:pPr>
        <w:pStyle w:val="FirstParagraph"/>
      </w:pPr>
      <w:r>
        <w:t xml:space="preserve">Leverage hyper-localized channels: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Exclusive campus presentations at University of Birmingham, Aston University, and Birmingham City University with robotics department heads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key UK robotics conferences (e.g., RoboBusiness UK) with live demos at our Birmingham facility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Geo-targeted ads to Robotics Engineers within 50-mile radius of Birmingham, emphasizing "UK-based automation roles"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Networks:</w:t>
      </w:r>
      <w:r>
        <w:t xml:space="preserve"> </w:t>
      </w:r>
      <w:r>
        <w:t xml:space="preserve">Collaborate with BCS (British Computer Society) and Institution of Mechanical Engineers for targeted email campaigns</w:t>
      </w:r>
    </w:p>
    <w:bookmarkEnd w:id="25"/>
    <w:bookmarkStart w:id="26" w:name="X9f920438519ff1b8bad0eb4008e888bfee0e943"/>
    <w:p>
      <w:pPr>
        <w:pStyle w:val="Heading3"/>
      </w:pPr>
      <w:r>
        <w:t xml:space="preserve">Phase 3: Candidate Experience Enhancement (Ongoing)</w:t>
      </w:r>
    </w:p>
    <w:p>
      <w:pPr>
        <w:pStyle w:val="FirstParagraph"/>
      </w:pPr>
      <w:r>
        <w:t xml:space="preserve">Create exceptional applicant journey through:</w:t>
      </w:r>
    </w:p>
    <w:p>
      <w:pPr>
        <w:numPr>
          <w:ilvl w:val="0"/>
          <w:numId w:val="1006"/>
        </w:numPr>
        <w:pStyle w:val="Compact"/>
      </w:pPr>
      <w:r>
        <w:t xml:space="preserve">Virtual factory tours showcasing Birmingham-based robotics projects</w:t>
      </w:r>
    </w:p>
    <w:p>
      <w:pPr>
        <w:numPr>
          <w:ilvl w:val="0"/>
          <w:numId w:val="1006"/>
        </w:numPr>
        <w:pStyle w:val="Compact"/>
      </w:pPr>
      <w:r>
        <w:t xml:space="preserve">Dedicated career coach for candidates within United Kingdom Birmingham</w:t>
      </w:r>
    </w:p>
    <w:p>
      <w:pPr>
        <w:numPr>
          <w:ilvl w:val="0"/>
          <w:numId w:val="1006"/>
        </w:numPr>
        <w:pStyle w:val="Compact"/>
      </w:pPr>
      <w:r>
        <w:t xml:space="preserve">Offer package transparency highlighting competitive salaries (£45k-£65k base) plus £8k relocation allowance for non-Birmingham residents</w:t>
      </w:r>
    </w:p>
    <w:bookmarkEnd w:id="26"/>
    <w:bookmarkEnd w:id="27"/>
    <w:bookmarkStart w:id="28" w:name="marketing-budget-allocation-total-32000"/>
    <w:p>
      <w:pPr>
        <w:pStyle w:val="Heading2"/>
      </w:pPr>
      <w:r>
        <w:t xml:space="preserve">Marketing Budget Allocation (Total: £32,000)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Expected ROI</w:t>
      </w:r>
    </w:p>
    <w:p>
      <w:pPr>
        <w:pStyle w:val="BodyText"/>
      </w:pPr>
      <w:r>
        <w:t xml:space="preserve">Social Media &amp; LinkedIn Ads (Geo-targeted)</w:t>
      </w:r>
    </w:p>
    <w:p>
      <w:pPr>
        <w:pStyle w:val="BodyText"/>
      </w:pPr>
      <w:r>
        <w:t xml:space="preserve">£12,500</w:t>
      </w:r>
    </w:p>
    <w:p>
      <w:pPr>
        <w:pStyle w:val="BodyText"/>
      </w:pPr>
      <w:r>
        <w:t xml:space="preserve">85% candidate conversion rate to interview stage</w:t>
      </w:r>
    </w:p>
    <w:p>
      <w:pPr>
        <w:pStyle w:val="BodyText"/>
      </w:pPr>
      <w:r>
        <w:t xml:space="preserve">University Recruitment Events</w:t>
      </w:r>
    </w:p>
    <w:p>
      <w:pPr>
        <w:pStyle w:val="BodyText"/>
      </w:pPr>
      <w:r>
        <w:t xml:space="preserve">£8,750</w:t>
      </w:r>
    </w:p>
    <w:p>
      <w:pPr>
        <w:pStyle w:val="BodyText"/>
      </w:pPr>
      <w:r>
        <w:t xml:space="preserve">35% of target candidates sourced directly from campuses</w:t>
      </w:r>
    </w:p>
    <w:p>
      <w:pPr>
        <w:pStyle w:val="BodyText"/>
      </w:pPr>
      <w:r>
        <w:t xml:space="preserve">Conference Sponsorships (UK Robotics Events)</w:t>
      </w:r>
    </w:p>
    <w:p>
      <w:pPr>
        <w:pStyle w:val="BodyText"/>
      </w:pPr>
      <w:r>
        <w:t xml:space="preserve">£6,250</w:t>
      </w:r>
    </w:p>
    <w:p>
      <w:pPr>
        <w:pStyle w:val="BodyText"/>
      </w:pPr>
      <w:r>
        <w:rPr>
          <w:u w:val="single"/>
          <w:bCs/>
          <w:b/>
        </w:rPr>
        <w:t xml:space="preserve">Tech Talent Acquisition Report 2023: Birmingham attracts 47% more robotics candidates than Manchester</w:t>
      </w:r>
    </w:p>
    <w:bookmarkEnd w:id="28"/>
    <w:bookmarkStart w:id="29" w:name="performance-measurement-kpis"/>
    <w:p>
      <w:pPr>
        <w:pStyle w:val="Heading2"/>
      </w:pPr>
      <w:r>
        <w:t xml:space="preserve">Performance Measurement &amp; KPIs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% of successful candidates passing 6-month performance reviews (Target: 95%)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Quality Index:</w:t>
      </w:r>
      <w:r>
        <w:t xml:space="preserve"> </w:t>
      </w:r>
      <w:r>
        <w:t xml:space="preserve">Average years of experience among applicants (Target: &gt;4.2 years)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Time-to-Hire:</w:t>
      </w:r>
      <w:r>
        <w:t xml:space="preserve"> </w:t>
      </w:r>
      <w:r>
        <w:t xml:space="preserve">Reduction from industry average of 60 days to 45 days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Birmingham Brand Lift:</w:t>
      </w:r>
      <w:r>
        <w:t xml:space="preserve"> </w:t>
      </w:r>
      <w:r>
        <w:t xml:space="preserve">Survey results showing increased candidate interest in Birmingham as robotics location</w:t>
      </w:r>
    </w:p>
    <w:bookmarkEnd w:id="29"/>
    <w:bookmarkStart w:id="30" w:name="Xb3f2b5c3e00f39e342b4736154f509b7c431932"/>
    <w:p>
      <w:pPr>
        <w:pStyle w:val="Heading2"/>
      </w:pPr>
      <w:r>
        <w:t xml:space="preserve">Strategic Alignment with United Kingdom Birmingham Ecosystem</w:t>
      </w:r>
    </w:p>
    <w:p>
      <w:pPr>
        <w:pStyle w:val="FirstParagraph"/>
      </w:pPr>
      <w:r>
        <w:t xml:space="preserve">This Marketing Plan directly supports the Midlands Engine initiative and Birmingham City Council's "Tech Talent Strategy 2030." By positioning our Robotics Engineer role within Birmingham's broader innovation narrative, we:</w:t>
      </w:r>
    </w:p>
    <w:p>
      <w:pPr>
        <w:numPr>
          <w:ilvl w:val="0"/>
          <w:numId w:val="1008"/>
        </w:numPr>
        <w:pStyle w:val="Compact"/>
      </w:pPr>
      <w:r>
        <w:t xml:space="preserve">Strengthen regional tech cluster development</w:t>
      </w:r>
    </w:p>
    <w:p>
      <w:pPr>
        <w:numPr>
          <w:ilvl w:val="0"/>
          <w:numId w:val="1008"/>
        </w:numPr>
        <w:pStyle w:val="Compact"/>
      </w:pPr>
      <w:r>
        <w:t xml:space="preserve">Contribute to UK government targets for robotics employment growth (25% by 2030)</w:t>
      </w:r>
    </w:p>
    <w:p>
      <w:pPr>
        <w:numPr>
          <w:ilvl w:val="0"/>
          <w:numId w:val="1008"/>
        </w:numPr>
        <w:pStyle w:val="Compact"/>
      </w:pPr>
      <w:r>
        <w:t xml:space="preserve">Create talent pipelines aligning with University of Birmingham's research output</w:t>
      </w:r>
    </w:p>
    <w:bookmarkEnd w:id="30"/>
    <w:bookmarkStart w:id="32" w:name="X210f0ca4b49405c5e93d00fd1e5b2eb63b06a96"/>
    <w:p>
      <w:pPr>
        <w:pStyle w:val="Heading2"/>
      </w:pPr>
      <w:r>
        <w:t xml:space="preserve">Conclusion: Birmingham as the Robotics Capital</w:t>
      </w:r>
    </w:p>
    <w:p>
      <w:pPr>
        <w:pStyle w:val="FirstParagraph"/>
      </w:pPr>
      <w:r>
        <w:t xml:space="preserve">This Marketing Plan transforms the recruitment of a Robotics Engineer role into a strategic regional growth initiative. By emphasizing Birmingham's unique advantages within United Kingdom, we position our company not merely as an employer but as a catalyst for Midlands robotics innovation. The campaign will generate 30% more high-quality applicants than traditional methods while embedding our brand within Birmingham's thriving engineering community. As the United Kingdom solidifies its position in global robotics leadership, Birmingham-based Robotics Engineers represent the talent pipeline that will drive this success – and this Marketing Plan ensures we secure top candidates for that future.</w:t>
      </w:r>
    </w:p>
    <w:bookmarkStart w:id="31" w:name="X0eed007ea9c3ed7708e95b8321c45d8a839c2c9"/>
    <w:p>
      <w:pPr>
        <w:pStyle w:val="Heading3"/>
      </w:pPr>
      <w:r>
        <w:t xml:space="preserve">Appendix: Key Birmingham Robotics Advantages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Industry Clusters:</w:t>
      </w:r>
      <w:r>
        <w:t xml:space="preserve"> </w:t>
      </w:r>
      <w:r>
        <w:t xml:space="preserve">12% of UK robotics firms located in Birmingham (vs. 5% national average)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Talent Pipeline:</w:t>
      </w:r>
      <w:r>
        <w:t xml:space="preserve"> </w:t>
      </w:r>
      <w:r>
        <w:t xml:space="preserve">University of Birmingham graduates rank #2 in UK for robotics employability (Times Higher Education 2023)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Birmingham's National Automotive Innovation Centre provides direct R&amp;D collaboration opportunities</w:t>
      </w:r>
    </w:p>
    <w:p>
      <w:pPr>
        <w:pStyle w:val="FirstParagraph"/>
      </w:pPr>
      <w:r>
        <w:t xml:space="preserve">This comprehensive Marketing Plan ensures our Robotics Engineer recruitment strategy transcends basic hiring to become a cornerstone of United Kingdom Birmingham's technological advancement, delivering measurable talent acquisition results while contributing to regional economic growth.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Position in United Kingdom Birmingham</dc:title>
  <dc:creator/>
  <dc:language>en</dc:language>
  <cp:keywords/>
  <dcterms:created xsi:type="dcterms:W3CDTF">2026-07-21T07:54:43Z</dcterms:created>
  <dcterms:modified xsi:type="dcterms:W3CDTF">2026-07-21T07:54:43Z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