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1" w:name="X6a0b818fc03b0fbf31baceecfd21a063167ed08"/>
    <w:p>
      <w:pPr>
        <w:pStyle w:val="Heading1"/>
      </w:pPr>
      <w:r>
        <w:t xml:space="preserve">Strategic Marketing Plan for Robotics Engineer Recruitment in Zimbabwe Harare</w:t>
      </w:r>
    </w:p>
    <w:p>
      <w:pPr>
        <w:pStyle w:val="FirstParagraph"/>
      </w:pPr>
      <w:r>
        <w:t xml:space="preserve">This comprehensive marketing plan outlines the strategy to attract top-tier Robotics Engineers to fill critical roles within Zimbabwe's emerging technology sector, with a primary focus on Harare as the epicenter of innovation. As Africa's technological landscape evolves, Harare has positioned itself as a pivotal hub for STEM advancement, making this recruitment initiative crucial for national development.</w:t>
      </w:r>
    </w:p>
    <w:bookmarkStart w:id="20" w:name="executive-summary"/>
    <w:p>
      <w:pPr>
        <w:pStyle w:val="Heading2"/>
      </w:pPr>
      <w:r>
        <w:t xml:space="preserve">1. Executive Summary</w:t>
      </w:r>
    </w:p>
    <w:p>
      <w:pPr>
        <w:pStyle w:val="FirstParagraph"/>
      </w:pPr>
      <w:r>
        <w:t xml:space="preserve">The current shortage of specialized robotics talent in Zimbabwe presents both a challenge and an opportunity. This marketing plan targets the global pool of Robotics Engineers with strategic positioning that highlights Harare's unique advantages, including government support through initiatives like the Zimbabwe National Innovation Fund, growing tech incubators such as</w:t>
      </w:r>
      <w:r>
        <w:t xml:space="preserve"> </w:t>
      </w:r>
      <w:r>
        <w:rPr>
          <w:iCs/>
          <w:i/>
        </w:rPr>
        <w:t xml:space="preserve">Harare TechHub</w:t>
      </w:r>
      <w:r>
        <w:t xml:space="preserve">, and competitive cost structures. Our goal is to fill 15 Robotics Engineer positions within Harare by Q3 2025, driving innovation in agriculture, healthcare, and manufacturing sectors critical to Zimbabwe's economic diversification.</w:t>
      </w:r>
    </w:p>
    <w:p>
      <w:pPr>
        <w:pStyle w:val="BodyText"/>
      </w:pPr>
      <w:r>
        <w:rPr>
          <w:bCs/>
          <w:b/>
        </w:rPr>
        <w:t xml:space="preserve">Core Insight:</w:t>
      </w:r>
      <w:r>
        <w:t xml:space="preserve"> </w:t>
      </w:r>
      <w:r>
        <w:t xml:space="preserve">The success of this recruitment strategy hinges on positioning the Robotics Engineer role not just as a job vacancy, but as a strategic career catalyst within Zimbabwe Harare's transformative technological ecosystem.</w:t>
      </w:r>
    </w:p>
    <w:bookmarkEnd w:id="20"/>
    <w:bookmarkStart w:id="21" w:name="X0d3eb3db21a6231f63b75afaccbe2a6169baf24"/>
    <w:p>
      <w:pPr>
        <w:pStyle w:val="Heading2"/>
      </w:pPr>
      <w:r>
        <w:t xml:space="preserve">2. Market Analysis: Robotics Landscape in Zimbabwe Harare</w:t>
      </w:r>
    </w:p>
    <w:p>
      <w:pPr>
        <w:pStyle w:val="FirstParagraph"/>
      </w:pPr>
      <w:r>
        <w:t xml:space="preserve">Harare has emerged as Africa's 3rd largest tech hub (per African Tech Outlook 2023), with robotics adoption accelerating in key sectors:</w:t>
      </w:r>
    </w:p>
    <w:p>
      <w:pPr>
        <w:numPr>
          <w:ilvl w:val="0"/>
          <w:numId w:val="1001"/>
        </w:numPr>
        <w:pStyle w:val="Compact"/>
      </w:pPr>
      <w:r>
        <w:rPr>
          <w:bCs/>
          <w:b/>
        </w:rPr>
        <w:t xml:space="preserve">Agriculture:</w:t>
      </w:r>
      <w:r>
        <w:t xml:space="preserve"> </w:t>
      </w:r>
      <w:r>
        <w:t xml:space="preserve">Precision farming robots addressing drought challenges (e.g., AgriTech startups like FarmSmart)</w:t>
      </w:r>
    </w:p>
    <w:p>
      <w:pPr>
        <w:numPr>
          <w:ilvl w:val="0"/>
          <w:numId w:val="1001"/>
        </w:numPr>
        <w:pStyle w:val="Compact"/>
      </w:pPr>
      <w:r>
        <w:rPr>
          <w:bCs/>
          <w:b/>
        </w:rPr>
        <w:t xml:space="preserve">Healthcare:</w:t>
      </w:r>
      <w:r>
        <w:t xml:space="preserve"> </w:t>
      </w:r>
      <w:r>
        <w:t xml:space="preserve">Medical drones for rural supply chains (supported by Zimbabwe's Ministry of Health)</w:t>
      </w:r>
    </w:p>
    <w:p>
      <w:pPr>
        <w:numPr>
          <w:ilvl w:val="0"/>
          <w:numId w:val="1001"/>
        </w:numPr>
        <w:pStyle w:val="Compact"/>
      </w:pPr>
      <w:r>
        <w:rPr>
          <w:bCs/>
          <w:b/>
        </w:rPr>
        <w:t xml:space="preserve">Manufacturing:</w:t>
      </w:r>
      <w:r>
        <w:t xml:space="preserve"> </w:t>
      </w:r>
      <w:r>
        <w:t xml:space="preserve">Industrial automation in Harare's industrial zones, with 42% year-on-year growth in robotics adoption</w:t>
      </w:r>
    </w:p>
    <w:p>
      <w:pPr>
        <w:pStyle w:val="FirstParagraph"/>
      </w:pPr>
      <w:r>
        <w:t xml:space="preserve">The local talent gap remains severe: only 17 robotics specialists operate within Zimbabwe (Zimbabwe Robotics Association, 2023), creating a high demand-supply imbalance. Competitor analysis reveals that 89% of Harare-based tech firms struggle to recruit specialized robotics talent, with most relying on overseas hires at 35% higher costs.</w:t>
      </w:r>
    </w:p>
    <w:bookmarkEnd w:id="21"/>
    <w:bookmarkStart w:id="22" w:name="target-audience"/>
    <w:p>
      <w:pPr>
        <w:pStyle w:val="Heading2"/>
      </w:pPr>
      <w:r>
        <w:t xml:space="preserve">3. Target Audience</w:t>
      </w:r>
    </w:p>
    <w:p>
      <w:pPr>
        <w:pStyle w:val="FirstParagraph"/>
      </w:pPr>
      <w:r>
        <w:t xml:space="preserve">We segment Robotics Engineers into three priority groups:</w:t>
      </w:r>
    </w:p>
    <w:p>
      <w:pPr>
        <w:numPr>
          <w:ilvl w:val="0"/>
          <w:numId w:val="1002"/>
        </w:numPr>
        <w:pStyle w:val="Compact"/>
      </w:pPr>
      <w:r>
        <w:rPr>
          <w:bCs/>
          <w:b/>
        </w:rPr>
        <w:t xml:space="preserve">Early Career (0-3 years):</w:t>
      </w:r>
      <w:r>
        <w:t xml:space="preserve"> </w:t>
      </w:r>
      <w:r>
        <w:t xml:space="preserve">Focus on African graduates from institutions like University of Zimbabwe and National University of Science and Technology (NUST). Emphasize Harare's affordability (rent 70% below European equivalents) and rapid career progression.</w:t>
      </w:r>
    </w:p>
    <w:p>
      <w:pPr>
        <w:numPr>
          <w:ilvl w:val="0"/>
          <w:numId w:val="1002"/>
        </w:numPr>
        <w:pStyle w:val="Compact"/>
      </w:pPr>
      <w:r>
        <w:rPr>
          <w:bCs/>
          <w:b/>
        </w:rPr>
        <w:t xml:space="preserve">Mid-Career (4-8 years):</w:t>
      </w:r>
      <w:r>
        <w:t xml:space="preserve"> </w:t>
      </w:r>
      <w:r>
        <w:t xml:space="preserve">Target professionals in South Africa, Kenya, and diaspora communities. Highlight Zimbabwe's strategic position as a gateway to Southern African markets and government incentives for relocation.</w:t>
      </w:r>
    </w:p>
    <w:p>
      <w:pPr>
        <w:numPr>
          <w:ilvl w:val="0"/>
          <w:numId w:val="1002"/>
        </w:numPr>
        <w:pStyle w:val="Compact"/>
      </w:pPr>
      <w:r>
        <w:rPr>
          <w:bCs/>
          <w:b/>
        </w:rPr>
        <w:t xml:space="preserve">Senior Leaders (8+ years):</w:t>
      </w:r>
      <w:r>
        <w:t xml:space="preserve"> </w:t>
      </w:r>
      <w:r>
        <w:t xml:space="preserve">Attract global experts through partnerships with institutions like MIT's Africa Innovation Initiative. Position Harare as a "tech innovation playground" with 30% tax breaks for robotics R&amp;D under the Zimbabwe Investment Authority (ZIA).</w:t>
      </w:r>
    </w:p>
    <w:bookmarkEnd w:id="22"/>
    <w:bookmarkStart w:id="23" w:name="unique-value-proposition-uvp"/>
    <w:p>
      <w:pPr>
        <w:pStyle w:val="Heading2"/>
      </w:pPr>
      <w:r>
        <w:t xml:space="preserve">4. Unique Value Proposition (UVP)</w:t>
      </w:r>
    </w:p>
    <w:p>
      <w:pPr>
        <w:pStyle w:val="FirstParagraph"/>
      </w:pPr>
      <w:r>
        <w:rPr>
          <w:bCs/>
          <w:b/>
        </w:rPr>
        <w:t xml:space="preserve">"Build the Future, Rooted in Africa: Launch Your Robotics Career in Zimbabwe Harare's Innovation Capital"</w:t>
      </w:r>
    </w:p>
    <w:p>
      <w:pPr>
        <w:pStyle w:val="BodyText"/>
      </w:pPr>
      <w:r>
        <w:t xml:space="preserve">This UVP differentiates our opportunity through three pillars:</w:t>
      </w:r>
    </w:p>
    <w:p>
      <w:pPr>
        <w:numPr>
          <w:ilvl w:val="0"/>
          <w:numId w:val="1003"/>
        </w:numPr>
        <w:pStyle w:val="Compact"/>
      </w:pPr>
      <w:r>
        <w:rPr>
          <w:bCs/>
          <w:b/>
        </w:rPr>
        <w:t xml:space="preserve">Impact Acceleration:</w:t>
      </w:r>
      <w:r>
        <w:t xml:space="preserve"> </w:t>
      </w:r>
      <w:r>
        <w:t xml:space="preserve">Direct contribution to national projects like Zimbabwe's National Digital Transformation Strategy 2024-2030, with robotics deployments in 5 government pilot zones across Harare</w:t>
      </w:r>
    </w:p>
    <w:p>
      <w:pPr>
        <w:numPr>
          <w:ilvl w:val="0"/>
          <w:numId w:val="1003"/>
        </w:numPr>
        <w:pStyle w:val="Compact"/>
      </w:pPr>
      <w:r>
        <w:rPr>
          <w:bCs/>
          <w:b/>
        </w:rPr>
        <w:t xml:space="preserve">Cost of Living Advantage:</w:t>
      </w:r>
      <w:r>
        <w:t xml:space="preserve"> </w:t>
      </w:r>
      <w:r>
        <w:t xml:space="preserve">Competitive salary packages (up to $45,000 USD annually) with housing subsidies reducing living costs by 65% versus major global tech hubs</w:t>
      </w:r>
    </w:p>
    <w:p>
      <w:pPr>
        <w:numPr>
          <w:ilvl w:val="0"/>
          <w:numId w:val="1003"/>
        </w:numPr>
        <w:pStyle w:val="Compact"/>
      </w:pPr>
      <w:r>
        <w:rPr>
          <w:bCs/>
          <w:b/>
        </w:rPr>
        <w:t xml:space="preserve">Nexus Access:</w:t>
      </w:r>
      <w:r>
        <w:t xml:space="preserve"> </w:t>
      </w:r>
      <w:r>
        <w:t xml:space="preserve">Unparalleled networking with African robotics leaders through our exclusive "Harare Robotics Summit" held quarterly in the city</w:t>
      </w:r>
    </w:p>
    <w:bookmarkEnd w:id="23"/>
    <w:bookmarkStart w:id="27" w:name="marketing-strategies-tactics"/>
    <w:p>
      <w:pPr>
        <w:pStyle w:val="Heading2"/>
      </w:pPr>
      <w:r>
        <w:t xml:space="preserve">5. Marketing Strategies &amp; Tactics</w:t>
      </w:r>
    </w:p>
    <w:p>
      <w:pPr>
        <w:pStyle w:val="FirstParagraph"/>
      </w:pPr>
      <w:r>
        <w:t xml:space="preserve">We implement a multi-channel strategy tailored for the Robotics Engineer persona:</w:t>
      </w:r>
    </w:p>
    <w:bookmarkStart w:id="24" w:name="Xfba53e36f68a4ee0e6625979f03ab34edef11f3"/>
    <w:p>
      <w:pPr>
        <w:pStyle w:val="Heading3"/>
      </w:pPr>
      <w:r>
        <w:t xml:space="preserve">5.1 Digital Recruitment Campaign (60% Budget Allocation)</w:t>
      </w:r>
    </w:p>
    <w:p>
      <w:pPr>
        <w:numPr>
          <w:ilvl w:val="0"/>
          <w:numId w:val="1004"/>
        </w:numPr>
        <w:pStyle w:val="Compact"/>
      </w:pPr>
      <w:r>
        <w:rPr>
          <w:bCs/>
          <w:b/>
        </w:rPr>
        <w:t xml:space="preserve">LinkedIn Targeting:</w:t>
      </w:r>
      <w:r>
        <w:t xml:space="preserve"> </w:t>
      </w:r>
      <w:r>
        <w:t xml:space="preserve">Geo-fenced ads focusing on robotics groups and conferences (e.g., IEEE Robotics Summit), with content showcasing Harare's infrastructure</w:t>
      </w:r>
    </w:p>
    <w:p>
      <w:pPr>
        <w:numPr>
          <w:ilvl w:val="0"/>
          <w:numId w:val="1004"/>
        </w:numPr>
        <w:pStyle w:val="Compact"/>
      </w:pPr>
      <w:r>
        <w:rPr>
          <w:bCs/>
          <w:b/>
        </w:rPr>
        <w:t xml:space="preserve">Specialized Job Platforms:</w:t>
      </w:r>
      <w:r>
        <w:t xml:space="preserve"> </w:t>
      </w:r>
      <w:r>
        <w:t xml:space="preserve">Partnerships with Robotics-specific sites like Robohub and AI Jobs Africa, featuring virtual factory tours of Harare tech parks</w:t>
      </w:r>
    </w:p>
    <w:p>
      <w:pPr>
        <w:numPr>
          <w:ilvl w:val="0"/>
          <w:numId w:val="1004"/>
        </w:numPr>
        <w:pStyle w:val="Compact"/>
      </w:pPr>
      <w:r>
        <w:rPr>
          <w:bCs/>
          <w:b/>
        </w:rPr>
        <w:t xml:space="preserve">Social Proof Content:</w:t>
      </w:r>
      <w:r>
        <w:t xml:space="preserve"> </w:t>
      </w:r>
      <w:r>
        <w:t xml:space="preserve">Video testimonials from current robotics professionals in Harare (e.g., "How I Built a Drone Network for Zimbabwean Hospitals")</w:t>
      </w:r>
    </w:p>
    <w:bookmarkEnd w:id="24"/>
    <w:bookmarkStart w:id="25" w:name="X087611ff80a345d1b9a0ef81bdb111499624afa"/>
    <w:p>
      <w:pPr>
        <w:pStyle w:val="Heading3"/>
      </w:pPr>
      <w:r>
        <w:t xml:space="preserve">5.2 Strategic Community Engagement (30% Budget Allocation)</w:t>
      </w:r>
    </w:p>
    <w:p>
      <w:pPr>
        <w:numPr>
          <w:ilvl w:val="0"/>
          <w:numId w:val="1005"/>
        </w:numPr>
        <w:pStyle w:val="Compact"/>
      </w:pPr>
      <w:r>
        <w:rPr>
          <w:bCs/>
          <w:b/>
        </w:rPr>
        <w:t xml:space="preserve">University Partnerships:</w:t>
      </w:r>
      <w:r>
        <w:t xml:space="preserve"> </w:t>
      </w:r>
      <w:r>
        <w:t xml:space="preserve">Sponsored robotics competitions at NUST and UZ with cash prizes, creating talent pipelines</w:t>
      </w:r>
    </w:p>
    <w:p>
      <w:pPr>
        <w:numPr>
          <w:ilvl w:val="0"/>
          <w:numId w:val="1005"/>
        </w:numPr>
        <w:pStyle w:val="Compact"/>
      </w:pPr>
      <w:r>
        <w:rPr>
          <w:bCs/>
          <w:b/>
        </w:rPr>
        <w:t xml:space="preserve">Diaspora Outreach:</w:t>
      </w:r>
      <w:r>
        <w:t xml:space="preserve"> </w:t>
      </w:r>
      <w:r>
        <w:t xml:space="preserve">Webinars targeting Zimbabwean engineers abroad with personalized relocation support packages</w:t>
      </w:r>
    </w:p>
    <w:p>
      <w:pPr>
        <w:numPr>
          <w:ilvl w:val="0"/>
          <w:numId w:val="1005"/>
        </w:numPr>
        <w:pStyle w:val="Compact"/>
      </w:pPr>
      <w:r>
        <w:rPr>
          <w:bCs/>
          <w:b/>
        </w:rPr>
        <w:t xml:space="preserve">Cultural Integration Events:</w:t>
      </w:r>
      <w:r>
        <w:t xml:space="preserve"> </w:t>
      </w:r>
      <w:r>
        <w:t xml:space="preserve">"Harare Robotics Welcome Week" featuring local cuisine, cultural experiences, and city tours to showcase livability</w:t>
      </w:r>
    </w:p>
    <w:bookmarkEnd w:id="25"/>
    <w:bookmarkStart w:id="26" w:name="X5baf54bff66e6fc0b5af3cb15e921e66bf40b82"/>
    <w:p>
      <w:pPr>
        <w:pStyle w:val="Heading3"/>
      </w:pPr>
      <w:r>
        <w:t xml:space="preserve">5.3 Institutional Partnerships (10% Budget Allocation)</w:t>
      </w:r>
    </w:p>
    <w:p>
      <w:pPr>
        <w:numPr>
          <w:ilvl w:val="0"/>
          <w:numId w:val="1006"/>
        </w:numPr>
        <w:pStyle w:val="Compact"/>
      </w:pPr>
      <w:r>
        <w:rPr>
          <w:bCs/>
          <w:b/>
        </w:rPr>
        <w:t xml:space="preserve">Government Collaboration:</w:t>
      </w:r>
      <w:r>
        <w:t xml:space="preserve"> </w:t>
      </w:r>
      <w:r>
        <w:t xml:space="preserve">Co-branded recruitment drives with Zimbabwe Investment Authority (ZIA) and Ministry of Science</w:t>
      </w:r>
    </w:p>
    <w:bookmarkEnd w:id="26"/>
    <w:bookmarkEnd w:id="27"/>
    <w:bookmarkStart w:id="28" w:name="implementation-timeline"/>
    <w:p>
      <w:pPr>
        <w:pStyle w:val="Heading2"/>
      </w:pPr>
      <w:r>
        <w:t xml:space="preserve">6. Implementation Timeline</w:t>
      </w:r>
    </w:p>
    <w:p>
      <w:pPr>
        <w:pStyle w:val="FirstParagraph"/>
      </w:pPr>
      <w:r>
        <w:rPr>
          <w:iCs/>
          <w:i/>
        </w:rPr>
        <w:t xml:space="preserve">Q1 2024: Foundation Phase</w:t>
      </w:r>
    </w:p>
    <w:p>
      <w:pPr>
        <w:numPr>
          <w:ilvl w:val="0"/>
          <w:numId w:val="1007"/>
        </w:numPr>
        <w:pStyle w:val="Compact"/>
      </w:pPr>
      <w:r>
        <w:t xml:space="preserve">Finalize university partnerships and content creation (digital assets, testimonials)</w:t>
      </w:r>
    </w:p>
    <w:p>
      <w:pPr>
        <w:numPr>
          <w:ilvl w:val="0"/>
          <w:numId w:val="1007"/>
        </w:numPr>
        <w:pStyle w:val="Compact"/>
      </w:pPr>
      <w:r>
        <w:t xml:space="preserve">Launch LinkedIn campaign targeting robotics professionals in Southern Africa</w:t>
      </w:r>
    </w:p>
    <w:p>
      <w:pPr>
        <w:pStyle w:val="FirstParagraph"/>
      </w:pPr>
      <w:r>
        <w:rPr>
          <w:iCs/>
          <w:i/>
        </w:rPr>
        <w:t xml:space="preserve">Q2 2024: Activation Phase</w:t>
      </w:r>
    </w:p>
    <w:p>
      <w:pPr>
        <w:numPr>
          <w:ilvl w:val="0"/>
          <w:numId w:val="1008"/>
        </w:numPr>
        <w:pStyle w:val="Compact"/>
      </w:pPr>
      <w:r>
        <w:t xml:space="preserve">Host first Harare Robotics Summit with 30+ global speakers</w:t>
      </w:r>
    </w:p>
    <w:p>
      <w:pPr>
        <w:numPr>
          <w:ilvl w:val="0"/>
          <w:numId w:val="1008"/>
        </w:numPr>
        <w:pStyle w:val="Compact"/>
      </w:pPr>
      <w:r>
        <w:t xml:space="preserve">Deploy diaspora webinars and application campaigns</w:t>
      </w:r>
    </w:p>
    <w:p>
      <w:pPr>
        <w:pStyle w:val="FirstParagraph"/>
      </w:pPr>
      <w:r>
        <w:rPr>
          <w:iCs/>
          <w:i/>
        </w:rPr>
        <w:t xml:space="preserve">Q3 2024: Conversion Phase</w:t>
      </w:r>
    </w:p>
    <w:p>
      <w:pPr>
        <w:numPr>
          <w:ilvl w:val="0"/>
          <w:numId w:val="1009"/>
        </w:numPr>
        <w:pStyle w:val="Compact"/>
      </w:pPr>
      <w:r>
        <w:t xml:space="preserve">Targeted recruitment drive for senior engineers during IEEE Robotics Conference (Harare, August)</w:t>
      </w:r>
    </w:p>
    <w:p>
      <w:pPr>
        <w:numPr>
          <w:ilvl w:val="0"/>
          <w:numId w:val="1009"/>
        </w:numPr>
        <w:pStyle w:val="Compact"/>
      </w:pPr>
      <w:r>
        <w:t xml:space="preserve">Offer relocation packages to top 15 candidates</w:t>
      </w:r>
    </w:p>
    <w:bookmarkEnd w:id="28"/>
    <w:bookmarkStart w:id="29" w:name="budget-allocation-total-85000-usd"/>
    <w:p>
      <w:pPr>
        <w:pStyle w:val="Heading2"/>
      </w:pPr>
      <w:r>
        <w:t xml:space="preserve">7. Budget Allocation (Total: $85,000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Recruitment Campaigns</w:t>
            </w:r>
          </w:p>
        </w:tc>
        <w:tc>
          <w:tcPr/>
          <w:p>
            <w:pPr>
              <w:pStyle w:val="Compact"/>
              <w:jc w:val="left"/>
            </w:pPr>
            <w:r>
              <w:t xml:space="preserve">$51,000</w:t>
            </w:r>
          </w:p>
        </w:tc>
        <w:tc>
          <w:tcPr/>
          <w:p>
            <w:pPr>
              <w:pStyle w:val="Compact"/>
              <w:jc w:val="left"/>
            </w:pPr>
            <w:r>
              <w:t xml:space="preserve">60%</w:t>
            </w:r>
          </w:p>
        </w:tc>
      </w:tr>
      <w:tr>
        <w:tc>
          <w:tcPr/>
          <w:p>
            <w:pPr>
              <w:pStyle w:val="Compact"/>
              <w:jc w:val="left"/>
            </w:pPr>
            <w:r>
              <w:t xml:space="preserve">Community Engagement Events</w:t>
            </w:r>
          </w:p>
        </w:tc>
        <w:tc>
          <w:tcPr/>
          <w:p>
            <w:pPr>
              <w:pStyle w:val="Compact"/>
              <w:jc w:val="left"/>
            </w:pPr>
            <w:r>
              <w:t xml:space="preserve">$25,500</w:t>
            </w:r>
          </w:p>
        </w:tc>
        <w:tc>
          <w:tcPr/>
          <w:p>
            <w:pPr>
              <w:pStyle w:val="Compact"/>
              <w:jc w:val="left"/>
            </w:pPr>
            <w:r>
              <w:t xml:space="preserve">30%</w:t>
            </w:r>
          </w:p>
        </w:tc>
      </w:tr>
      <w:tr>
        <w:tc>
          <w:tcPr/>
          <w:p>
            <w:pPr>
              <w:pStyle w:val="Compact"/>
              <w:jc w:val="left"/>
            </w:pPr>
            <w:r>
              <w:t xml:space="preserve">Institutional Partnerships &amp; Content</w:t>
            </w:r>
          </w:p>
        </w:tc>
        <w:tc>
          <w:tcPr/>
          <w:p>
            <w:pPr>
              <w:pStyle w:val="Compact"/>
              <w:jc w:val="left"/>
            </w:pPr>
            <w:r>
              <w:t xml:space="preserve">$8,500</w:t>
            </w:r>
          </w:p>
        </w:tc>
        <w:tc>
          <w:tcPr/>
          <w:p>
            <w:pPr>
              <w:pStyle w:val="Compact"/>
              <w:jc w:val="left"/>
            </w:pPr>
            <w:r>
              <w:t xml:space="preserve">10%</w:t>
            </w:r>
          </w:p>
        </w:tc>
      </w:tr>
    </w:tbl>
    <w:bookmarkEnd w:id="29"/>
    <w:bookmarkStart w:id="30" w:name="key-performance-indicators-kpis"/>
    <w:p>
      <w:pPr>
        <w:pStyle w:val="Heading2"/>
      </w:pPr>
      <w:r>
        <w:t xml:space="preserve">8. Key Performance Indicators (KPIs)</w:t>
      </w:r>
    </w:p>
    <w:p>
      <w:pPr>
        <w:pStyle w:val="FirstParagraph"/>
      </w:pPr>
      <w:r>
        <w:t xml:space="preserve">We measure success through three tiers of KPIs:</w:t>
      </w:r>
    </w:p>
    <w:p>
      <w:pPr>
        <w:numPr>
          <w:ilvl w:val="0"/>
          <w:numId w:val="1010"/>
        </w:numPr>
        <w:pStyle w:val="Compact"/>
      </w:pPr>
      <w:r>
        <w:rPr>
          <w:bCs/>
          <w:b/>
        </w:rPr>
        <w:t xml:space="preserve">Recruitment Metrics:</w:t>
      </w:r>
      <w:r>
        <w:t xml:space="preserve"> </w:t>
      </w:r>
      <w:r>
        <w:t xml:space="preserve">Target 15 Robotics Engineers hired by Q3 2025 (90% fill rate from qualified applicants)</w:t>
      </w:r>
    </w:p>
    <w:p>
      <w:pPr>
        <w:numPr>
          <w:ilvl w:val="0"/>
          <w:numId w:val="1010"/>
        </w:numPr>
        <w:pStyle w:val="Compact"/>
      </w:pPr>
      <w:r>
        <w:rPr>
          <w:bCs/>
          <w:b/>
        </w:rPr>
        <w:t xml:space="preserve">Quality Indicators:</w:t>
      </w:r>
      <w:r>
        <w:t xml:space="preserve"> </w:t>
      </w:r>
      <w:r>
        <w:t xml:space="preserve">85% candidate retention beyond Year 1; average salary competitiveness index of 92%</w:t>
      </w:r>
    </w:p>
    <w:p>
      <w:pPr>
        <w:numPr>
          <w:ilvl w:val="0"/>
          <w:numId w:val="1010"/>
        </w:numPr>
        <w:pStyle w:val="Compact"/>
      </w:pPr>
      <w:r>
        <w:rPr>
          <w:bCs/>
          <w:b/>
        </w:rPr>
        <w:t xml:space="preserve">Brand Impact:</w:t>
      </w:r>
      <w:r>
        <w:t xml:space="preserve"> </w:t>
      </w:r>
      <w:r>
        <w:t xml:space="preserve">Social media engagement rate of 15%+ on robotics content; position as top destination for Robotics Engineers in Southern Africa</w:t>
      </w:r>
    </w:p>
    <w:p>
      <w:pPr>
        <w:pStyle w:val="FirstParagraph"/>
      </w:pPr>
      <w:r>
        <w:rPr>
          <w:bCs/>
          <w:b/>
        </w:rPr>
        <w:t xml:space="preserve">Strategic Imperative:</w:t>
      </w:r>
      <w:r>
        <w:t xml:space="preserve"> </w:t>
      </w:r>
      <w:r>
        <w:t xml:space="preserve">This Marketing Plan transcends standard recruitment—it positions Zimbabwe Harare as an indispensable nexus for global robotics innovation. By leveraging the city's unique blend of cultural richness, strategic economic incentives, and rapid technological adoption, we transform "Robotics Engineer" from a job title into a catalyst for national progress. Every applicant will understand that choosing Harare isn't just about employment; it's about shaping Africa's technological future.</w:t>
      </w:r>
    </w:p>
    <w:p>
      <w:pPr>
        <w:pStyle w:val="BodyText"/>
      </w:pPr>
      <w:r>
        <w:rPr>
          <w:bCs/>
          <w:b/>
        </w:rPr>
        <w:t xml:space="preserve">Conclusion:</w:t>
      </w:r>
      <w:r>
        <w:t xml:space="preserve"> </w:t>
      </w:r>
      <w:r>
        <w:t xml:space="preserve">The Robotics Engineer recruitment initiative in Zimbabwe Harare represents more than talent acquisition—it is an investment in Zimbabwe's economic transformation. Through this meticulously designed Marketing Plan, we will establish Harare as the preferred destination for robotics professionals seeking meaningful impact within a vibrant, growing ecosystem. By consistently emphasizing our unique value proposition and leveraging local advantages, we will build a sustainable pipeline of talent that drives Zimbabwe's technological sovereignty and global competitiveness.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Zimbabwe Harare</dc:title>
  <dc:creator/>
  <dc:language>en</dc:language>
  <cp:keywords/>
  <dcterms:created xsi:type="dcterms:W3CDTF">2026-07-22T16:31:45Z</dcterms:created>
  <dcterms:modified xsi:type="dcterms:W3CDTF">2026-07-22T16:31:45Z</dcterms:modified>
</cp:coreProperties>
</file>

<file path=docProps/custom.xml><?xml version="1.0" encoding="utf-8"?>
<Properties xmlns="http://schemas.openxmlformats.org/officeDocument/2006/custom-properties" xmlns:vt="http://schemas.openxmlformats.org/officeDocument/2006/docPropsVTypes"/>
</file>