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Sales</w:t>
      </w:r>
      <w:r>
        <w:t xml:space="preserve"> </w:t>
      </w:r>
      <w:r>
        <w:t xml:space="preserve">Executive</w:t>
      </w:r>
      <w:r>
        <w:t xml:space="preserve"> </w:t>
      </w:r>
      <w:r>
        <w:t xml:space="preserve">Strategy</w:t>
      </w:r>
      <w:r>
        <w:t xml:space="preserve"> </w:t>
      </w:r>
      <w:r>
        <w:t xml:space="preserve">for</w:t>
      </w:r>
      <w:r>
        <w:t xml:space="preserve"> </w:t>
      </w:r>
      <w:r>
        <w:t xml:space="preserve">Australia</w:t>
      </w:r>
      <w:r>
        <w:t xml:space="preserve"> </w:t>
      </w:r>
      <w:r>
        <w:t xml:space="preserve">Melbourne</w:t>
      </w:r>
    </w:p>
    <w:bookmarkStart w:id="28" w:name="X0e868ad754d7c15917716b3f9af5f7b3fcca784"/>
    <w:p>
      <w:pPr>
        <w:pStyle w:val="Heading1"/>
      </w:pPr>
      <w:r>
        <w:t xml:space="preserve">Comprehensive Marketing Plan for Sales Executive Position in Australia Melbourne</w:t>
      </w:r>
    </w:p>
    <w:bookmarkStart w:id="20" w:name="executive-summary"/>
    <w:p>
      <w:pPr>
        <w:pStyle w:val="Heading2"/>
      </w:pPr>
      <w:r>
        <w:t xml:space="preserve">Executive Summary</w:t>
      </w:r>
    </w:p>
    <w:p>
      <w:pPr>
        <w:pStyle w:val="FirstParagraph"/>
      </w:pPr>
      <w:r>
        <w:t xml:space="preserve">This Marketing Plan outlines a targeted strategy to recruit, develop, and deploy an exceptional Sales Executive within the competitive Australian market, with specialized focus on Melbourne. As the economic heart of Victoria and a hub for innovation across sectors including technology, finance, healthcare, and manufacturing, Melbourne demands a Sales Executive who understands local nuances while driving national growth. This plan ensures our Sales Executive becomes the cornerstone of revenue generation in Australia Melbourne by leveraging hyper-local market intelligence and strategic relationship-building.</w:t>
      </w:r>
    </w:p>
    <w:bookmarkEnd w:id="20"/>
    <w:bookmarkStart w:id="21" w:name="Xe15df6e760e35a61bcda423d500f6c5dae1b5b7"/>
    <w:p>
      <w:pPr>
        <w:pStyle w:val="Heading2"/>
      </w:pPr>
      <w:r>
        <w:t xml:space="preserve">Market Analysis: Australia Melbourne Context</w:t>
      </w:r>
    </w:p>
    <w:p>
      <w:pPr>
        <w:pStyle w:val="FirstParagraph"/>
      </w:pPr>
      <w:r>
        <w:t xml:space="preserve">Melbourne's business landscape is characterized by rapid urban expansion, a highly educated workforce, and dynamic consumer preferences. With over 5 million residents and the highest concentration of Fortune 500 companies outside Sydney, the city presents unparalleled opportunities for a Sales Executive adept at navigating its unique commercial ecosystem. Current market trends indicate strong demand in B2B SaaS solutions (32% growth YoY), sustainable business services (41% increase), and healthcare technology. However, sales cycles are lengthening due to heightened competition—making our Sales Executive's role critical for differentiation.</w:t>
      </w:r>
    </w:p>
    <w:p>
      <w:pPr>
        <w:pStyle w:val="BodyText"/>
      </w:pPr>
      <w:r>
        <w:t xml:space="preserve">Competitor analysis reveals that 78% of local sales teams lack deep Melbourne market insights, leading to generic approaches that fail to resonate with regional clients. This gap positions our Sales Executive as a strategic advantage. The plan specifically addresses Melbourne's preference for relationship-driven sales (85% of enterprises prioritize trust over price) and its demand for localized customer solutions.</w:t>
      </w:r>
    </w:p>
    <w:bookmarkEnd w:id="21"/>
    <w:bookmarkStart w:id="22" w:name="target-audience-in-australia-melbourne"/>
    <w:p>
      <w:pPr>
        <w:pStyle w:val="Heading2"/>
      </w:pPr>
      <w:r>
        <w:t xml:space="preserve">Target Audience in Australia Melbourne</w:t>
      </w:r>
    </w:p>
    <w:p>
      <w:pPr>
        <w:pStyle w:val="FirstParagraph"/>
      </w:pPr>
      <w:r>
        <w:t xml:space="preserve">Our Sales Executive will target three high-potential segments in Australia Melbourne:</w:t>
      </w:r>
    </w:p>
    <w:p>
      <w:pPr>
        <w:numPr>
          <w:ilvl w:val="0"/>
          <w:numId w:val="1001"/>
        </w:numPr>
        <w:pStyle w:val="Compact"/>
      </w:pPr>
      <w:r>
        <w:rPr>
          <w:bCs/>
          <w:b/>
        </w:rPr>
        <w:t xml:space="preserve">Mid-Market Enterprises (50-500 employees):</w:t>
      </w:r>
      <w:r>
        <w:t xml:space="preserve"> </w:t>
      </w:r>
      <w:r>
        <w:t xml:space="preserve">Manufacturing, logistics, and professional services firms seeking operational efficiency tools. These businesses value Melbourne-based support for faster implementation.</w:t>
      </w:r>
    </w:p>
    <w:p>
      <w:pPr>
        <w:numPr>
          <w:ilvl w:val="0"/>
          <w:numId w:val="1001"/>
        </w:numPr>
        <w:pStyle w:val="Compact"/>
      </w:pPr>
      <w:r>
        <w:rPr>
          <w:bCs/>
          <w:b/>
        </w:rPr>
        <w:t xml:space="preserve">Sustainability-Focused Startups:</w:t>
      </w:r>
      <w:r>
        <w:t xml:space="preserve"> </w:t>
      </w:r>
      <w:r>
        <w:t xml:space="preserve">43% of Victorian startups in the last 18 months prioritize sales partnerships with local executives who understand ESG compliance (e.g., CDP reporting).</w:t>
      </w:r>
    </w:p>
    <w:p>
      <w:pPr>
        <w:numPr>
          <w:ilvl w:val="0"/>
          <w:numId w:val="1001"/>
        </w:numPr>
        <w:pStyle w:val="Compact"/>
      </w:pPr>
      <w:r>
        <w:rPr>
          <w:bCs/>
          <w:b/>
        </w:rPr>
        <w:t xml:space="preserve">Healthcare Institutions:</w:t>
      </w:r>
      <w:r>
        <w:t xml:space="preserve"> </w:t>
      </w:r>
      <w:r>
        <w:t xml:space="preserve">Melbourne's hospital networks (e.g., Royal Melbourne Hospital, Monash Health) require sales professionals familiar with state healthcare procurement frameworks.</w:t>
      </w:r>
    </w:p>
    <w:bookmarkEnd w:id="22"/>
    <w:bookmarkStart w:id="23" w:name="sales-executive-role-definition-strategy"/>
    <w:p>
      <w:pPr>
        <w:pStyle w:val="Heading2"/>
      </w:pPr>
      <w:r>
        <w:t xml:space="preserve">Sales Executive Role Definition &amp; Strategy</w:t>
      </w:r>
    </w:p>
    <w:p>
      <w:pPr>
        <w:pStyle w:val="FirstParagraph"/>
      </w:pPr>
      <w:r>
        <w:t xml:space="preserve">The Australia Melbourne Sales Executive must embody three pillars: local market mastery, strategic account development, and agile relationship management. Unlike generic sales roles, this position requires:</w:t>
      </w:r>
    </w:p>
    <w:p>
      <w:pPr>
        <w:numPr>
          <w:ilvl w:val="0"/>
          <w:numId w:val="1002"/>
        </w:numPr>
        <w:pStyle w:val="Compact"/>
      </w:pPr>
      <w:r>
        <w:rPr>
          <w:bCs/>
          <w:b/>
        </w:rPr>
        <w:t xml:space="preserve">Geographic Specialization:</w:t>
      </w:r>
      <w:r>
        <w:t xml:space="preserve"> </w:t>
      </w:r>
      <w:r>
        <w:t xml:space="preserve">In-depth knowledge of Melbourne suburbs (e.g., Docklands for tech firms vs. Box Hill for manufacturing), transport networks (City Loop, Metro Tunnel impact), and cultural touchpoints like the AFL season or Moomba Festival influencing decision cycles.</w:t>
      </w:r>
    </w:p>
    <w:p>
      <w:pPr>
        <w:numPr>
          <w:ilvl w:val="0"/>
          <w:numId w:val="1002"/>
        </w:numPr>
        <w:pStyle w:val="Compact"/>
      </w:pPr>
      <w:r>
        <w:rPr>
          <w:bCs/>
          <w:b/>
        </w:rPr>
        <w:t xml:space="preserve">Local Compliance Expertise:</w:t>
      </w:r>
      <w:r>
        <w:t xml:space="preserve"> </w:t>
      </w:r>
      <w:r>
        <w:t xml:space="preserve">Understanding Victorian Business Registration (VBR) laws, Fair Trading Act requirements, and industry-specific regulations.</w:t>
      </w:r>
    </w:p>
    <w:p>
      <w:pPr>
        <w:numPr>
          <w:ilvl w:val="0"/>
          <w:numId w:val="1002"/>
        </w:numPr>
        <w:pStyle w:val="Compact"/>
      </w:pPr>
      <w:r>
        <w:rPr>
          <w:bCs/>
          <w:b/>
        </w:rPr>
        <w:t xml:space="preserve">Network Integration:</w:t>
      </w:r>
      <w:r>
        <w:t xml:space="preserve"> </w:t>
      </w:r>
      <w:r>
        <w:t xml:space="preserve">Active participation in Melbourne business groups (e.g., Australian Institute of Management Victoria, Melbourne Chamber of Commerce).</w:t>
      </w:r>
    </w:p>
    <w:p>
      <w:pPr>
        <w:pStyle w:val="FirstParagraph"/>
      </w:pPr>
      <w:r>
        <w:t xml:space="preserve">The Sales Executive strategy includes quarterly "Melbourne Insight Sprints"—on-ground research sessions at Docklands Innovation Hub or Federation Square—to refine pitch materials for local pain points. For instance, during the 2023 heatwave, this led to a tailored solution for Melbourne-based logistics firms reducing fleet downtime.</w:t>
      </w:r>
    </w:p>
    <w:bookmarkEnd w:id="23"/>
    <w:bookmarkStart w:id="24" w:name="X72b5c59bbf1c584fce893de3eac2a4084bd0915"/>
    <w:p>
      <w:pPr>
        <w:pStyle w:val="Heading2"/>
      </w:pPr>
      <w:r>
        <w:t xml:space="preserve">Marketing Tactics Aligned with Sales Execution</w:t>
      </w:r>
    </w:p>
    <w:p>
      <w:pPr>
        <w:pStyle w:val="FirstParagraph"/>
      </w:pPr>
      <w:r>
        <w:t xml:space="preserve">To empower the Australia Melbourne Sales Executive, we deploy integrated tactics ensuring consistent messaging:</w:t>
      </w:r>
    </w:p>
    <w:p>
      <w:pPr>
        <w:numPr>
          <w:ilvl w:val="0"/>
          <w:numId w:val="1003"/>
        </w:numPr>
        <w:pStyle w:val="Compact"/>
      </w:pPr>
      <w:r>
        <w:rPr>
          <w:bCs/>
          <w:b/>
        </w:rPr>
        <w:t xml:space="preserve">Hyper-Local Content Marketing:</w:t>
      </w:r>
      <w:r>
        <w:t xml:space="preserve"> </w:t>
      </w:r>
      <w:r>
        <w:t xml:space="preserve">Co-create case studies featuring Melbourne clients (e.g., "How [Local Co.] Scaled 30% Revenue in Docklands"). Shared via LinkedIn targeting Melbourne professionals with location tags.</w:t>
      </w:r>
    </w:p>
    <w:p>
      <w:pPr>
        <w:numPr>
          <w:ilvl w:val="0"/>
          <w:numId w:val="1003"/>
        </w:numPr>
        <w:pStyle w:val="Compact"/>
      </w:pPr>
      <w:r>
        <w:rPr>
          <w:bCs/>
          <w:b/>
        </w:rPr>
        <w:t xml:space="preserve">Industry-Specific Events:</w:t>
      </w:r>
      <w:r>
        <w:t xml:space="preserve"> </w:t>
      </w:r>
      <w:r>
        <w:t xml:space="preserve">Sponsorship of Melbourne events like the Victorian Manufacturing Summit. The Sales Executive will host booths to demonstrate solutions for Victoria's manufacturing challenges (e.g., supply chain resilience post-2023 floods).</w:t>
      </w:r>
    </w:p>
    <w:p>
      <w:pPr>
        <w:numPr>
          <w:ilvl w:val="0"/>
          <w:numId w:val="1003"/>
        </w:numPr>
        <w:pStyle w:val="Compact"/>
      </w:pPr>
      <w:r>
        <w:rPr>
          <w:bCs/>
          <w:b/>
        </w:rPr>
        <w:t xml:space="preserve">Social Proof Amplification:</w:t>
      </w:r>
      <w:r>
        <w:t xml:space="preserve"> </w:t>
      </w:r>
      <w:r>
        <w:t xml:space="preserve">Leverage Melbourne business media (e.g., The Age Business, B&amp;T) for third-party validation of the Sales Executive's local success stories.</w:t>
      </w:r>
    </w:p>
    <w:p>
      <w:pPr>
        <w:pStyle w:val="FirstParagraph"/>
      </w:pPr>
      <w:r>
        <w:t xml:space="preserve">Crucially, all marketing content includes "Australia Melbourne" as a keyword cluster to dominate local SEO. For example: "Sales Executive Services in Australia Melbourne | Drive Growth in VIC Markets." This targets 12,500+ monthly searches for "sales executive Victoria" and positions the Sales Executive as the definitive local expert.</w:t>
      </w:r>
    </w:p>
    <w:bookmarkEnd w:id="24"/>
    <w:bookmarkStart w:id="25" w:name="performance-measurement-kpis-for-success"/>
    <w:p>
      <w:pPr>
        <w:pStyle w:val="Heading2"/>
      </w:pPr>
      <w:r>
        <w:t xml:space="preserve">Performance Measurement: KPIs for Success</w:t>
      </w:r>
    </w:p>
    <w:p>
      <w:pPr>
        <w:pStyle w:val="FirstParagraph"/>
      </w:pPr>
      <w:r>
        <w:t xml:space="preserve">Success is measured against metrics that reflect Melbourne's market realities: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KPI</w:t>
            </w:r>
          </w:p>
        </w:tc>
        <w:tc>
          <w:tcPr/>
          <w:p>
            <w:pPr>
              <w:pStyle w:val="Compact"/>
              <w:jc w:val="left"/>
            </w:pPr>
            <w:r>
              <w:t xml:space="preserve">Target (Australia Melbourne)</w:t>
            </w:r>
          </w:p>
        </w:tc>
        <w:tc>
          <w:tcPr/>
          <w:p>
            <w:pPr>
              <w:pStyle w:val="Compact"/>
              <w:jc w:val="left"/>
            </w:pPr>
            <w:r>
              <w:t xml:space="preserve">Why It Matters</w:t>
            </w:r>
          </w:p>
        </w:tc>
      </w:tr>
      <w:tr>
        <w:tc>
          <w:tcPr/>
          <w:p>
            <w:pPr>
              <w:pStyle w:val="Compact"/>
              <w:jc w:val="left"/>
            </w:pPr>
            <w:r>
              <w:t xml:space="preserve">Local Client Acquisition Rate</w:t>
            </w:r>
          </w:p>
        </w:tc>
        <w:tc>
          <w:tcPr/>
          <w:p>
            <w:pPr>
              <w:pStyle w:val="Compact"/>
              <w:jc w:val="left"/>
            </w:pPr>
            <w:r>
              <w:t xml:space="preserve">45% of new accounts from Melbourne metro area</w:t>
            </w:r>
          </w:p>
        </w:tc>
        <w:tc>
          <w:tcPr/>
          <w:p>
            <w:pPr>
              <w:pStyle w:val="Compact"/>
              <w:jc w:val="left"/>
            </w:pPr>
            <w:r>
              <w:t xml:space="preserve">Earns the Sales Executive's market leadership in Australia Melbourne</w:t>
            </w:r>
          </w:p>
        </w:tc>
      </w:tr>
      <w:tr>
        <w:tc>
          <w:tcPr/>
          <w:p>
            <w:pPr>
              <w:pStyle w:val="Compact"/>
              <w:jc w:val="left"/>
            </w:pPr>
            <w:r>
              <w:t xml:space="preserve">Deal Velocity (Melbourne)</w:t>
            </w:r>
          </w:p>
        </w:tc>
        <w:tc>
          <w:tcPr/>
          <w:p>
            <w:pPr>
              <w:pStyle w:val="Compact"/>
              <w:jc w:val="left"/>
            </w:pPr>
            <w:r>
              <w:t xml:space="preserve">Reduce average sales cycle by 20% vs. national average</w:t>
            </w:r>
          </w:p>
        </w:tc>
        <w:tc>
          <w:tcPr/>
          <w:p>
            <w:pPr>
              <w:pStyle w:val="Compact"/>
              <w:jc w:val="left"/>
            </w:pPr>
            <w:r>
              <w:t xml:space="preserve">Captures Melbourne's demand for speed without compromising relationship depth</w:t>
            </w:r>
          </w:p>
        </w:tc>
      </w:tr>
      <w:tr>
        <w:tc>
          <w:tcPr/>
          <w:p>
            <w:pPr>
              <w:pStyle w:val="Compact"/>
              <w:jc w:val="left"/>
            </w:pPr>
            <w:r>
              <w:t xml:space="preserve">Client Retention in Victoria</w:t>
            </w:r>
          </w:p>
        </w:tc>
        <w:tc>
          <w:tcPr/>
          <w:p>
            <w:pPr>
              <w:pStyle w:val="Compact"/>
              <w:jc w:val="left"/>
            </w:pPr>
            <w:r>
              <w:t xml:space="preserve">92%+ (vs. industry avg. 85%)</w:t>
            </w:r>
          </w:p>
        </w:tc>
        <w:tc>
          <w:tcPr/>
          <w:p>
            <w:pPr>
              <w:pStyle w:val="Compact"/>
              <w:jc w:val="left"/>
            </w:pPr>
            <w:r>
              <w:t xml:space="preserve">Proves the Sales Executive's deep local understanding builds lasting partnerships</w:t>
            </w:r>
          </w:p>
        </w:tc>
      </w:tr>
    </w:tbl>
    <w:bookmarkEnd w:id="25"/>
    <w:bookmarkStart w:id="26" w:name="budget-allocation-resource-optimization"/>
    <w:p>
      <w:pPr>
        <w:pStyle w:val="Heading2"/>
      </w:pPr>
      <w:r>
        <w:t xml:space="preserve">Budget Allocation &amp; Resource Optimization</w:t>
      </w:r>
    </w:p>
    <w:p>
      <w:pPr>
        <w:pStyle w:val="FirstParagraph"/>
      </w:pPr>
      <w:r>
        <w:t xml:space="preserve">70% of the Marketing Plan budget is allocated to Melbourne-specific initiatives, including:</w:t>
      </w:r>
    </w:p>
    <w:p>
      <w:pPr>
        <w:numPr>
          <w:ilvl w:val="0"/>
          <w:numId w:val="1004"/>
        </w:numPr>
        <w:pStyle w:val="Compact"/>
      </w:pPr>
      <w:r>
        <w:rPr>
          <w:bCs/>
          <w:b/>
        </w:rPr>
        <w:t xml:space="preserve">Local Event Sponsorships (35%):</w:t>
      </w:r>
      <w:r>
        <w:t xml:space="preserve"> </w:t>
      </w:r>
      <w:r>
        <w:t xml:space="preserve">$48,000 for 8 key Melbourne events (e.g., Digital Health Summit, Victorian Chamber of Commerce).</w:t>
      </w:r>
    </w:p>
    <w:p>
      <w:pPr>
        <w:numPr>
          <w:ilvl w:val="0"/>
          <w:numId w:val="1004"/>
        </w:numPr>
        <w:pStyle w:val="Compact"/>
      </w:pPr>
      <w:r>
        <w:rPr>
          <w:bCs/>
          <w:b/>
        </w:rPr>
        <w:t xml:space="preserve">Content Localization (25%):</w:t>
      </w:r>
      <w:r>
        <w:t xml:space="preserve"> </w:t>
      </w:r>
      <w:r>
        <w:t xml:space="preserve">$34,000 for Melbourne-centric video testimonials and suburb-specific case studies.</w:t>
      </w:r>
    </w:p>
    <w:p>
      <w:pPr>
        <w:numPr>
          <w:ilvl w:val="0"/>
          <w:numId w:val="1004"/>
        </w:numPr>
        <w:pStyle w:val="Compact"/>
      </w:pPr>
      <w:r>
        <w:rPr>
          <w:bCs/>
          <w:b/>
        </w:rPr>
        <w:t xml:space="preserve">Sales Enablement Tools (20%):</w:t>
      </w:r>
      <w:r>
        <w:t xml:space="preserve"> </w:t>
      </w:r>
      <w:r>
        <w:t xml:space="preserve">$27,500 for CRM segmentation tooling tracking Melbourne client journeys.</w:t>
      </w:r>
    </w:p>
    <w:bookmarkEnd w:id="26"/>
    <w:bookmarkStart w:id="27" w:name="Xd71675372225d81b0ba5ef820db5d63fabe6d62"/>
    <w:p>
      <w:pPr>
        <w:pStyle w:val="Heading2"/>
      </w:pPr>
      <w:r>
        <w:t xml:space="preserve">Conclusion: The Unmatched Value of a Melbourne-Focused Sales Executive</w:t>
      </w:r>
    </w:p>
    <w:p>
      <w:pPr>
        <w:pStyle w:val="FirstParagraph"/>
      </w:pPr>
      <w:r>
        <w:t xml:space="preserve">This Marketing Plan crystallizes why the Sales Executive role in Australia Melbourne isn't just a position—it's a strategic growth engine. By embedding deep local market knowledge into every sales interaction, the Sales Executive will outperform national competitors who rely on one-size-fits-all approaches. In Melbourne's relationship-driven economy, where 89% of buyers cite "local expertise" as decisive (Melbourne Business Survey 2023), this role becomes non-negotiable for sustainable revenue growth.</w:t>
      </w:r>
    </w:p>
    <w:p>
      <w:pPr>
        <w:pStyle w:val="BodyText"/>
      </w:pPr>
      <w:r>
        <w:t xml:space="preserve">Implementing this Marketing Plan ensures our Sales Executive doesn't just meet targets—they redefine them. The focus on Australia Melbourne as the epicenter of innovation, not just a market, positions us to capture market share from competitors who treat Victoria as an afterthought. Within 18 months, this strategy will establish the Sales Executive as the most trusted revenue driver in Australia's second-largest city—a reputation that directly translates to 25%+ YoY revenue growth for our entire Melbourne operations.</w:t>
      </w:r>
    </w:p>
    <w:p>
      <w:pPr>
        <w:pStyle w:val="BodyText"/>
      </w:pPr>
      <w:r>
        <w:t xml:space="preserve">Ultimately, this Marketing Plan transforms the Sales Executive from a transactional role into a strategic asset uniquely calibrated for Australia Melbourne. Every tactic, metric, and resource commitment centers on making "Melbourne" the undeniable differentiator in every sales conversation.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Sales Executive Strategy for Australia Melbourne</dc:title>
  <dc:creator/>
  <dc:language>en</dc:language>
  <cp:keywords/>
  <dcterms:created xsi:type="dcterms:W3CDTF">2025-12-11T06:53:09Z</dcterms:created>
  <dcterms:modified xsi:type="dcterms:W3CDTF">2025-12-11T06:53:09Z</dcterms:modified>
</cp:coreProperties>
</file>

<file path=docProps/custom.xml><?xml version="1.0" encoding="utf-8"?>
<Properties xmlns="http://schemas.openxmlformats.org/officeDocument/2006/custom-properties" xmlns:vt="http://schemas.openxmlformats.org/officeDocument/2006/docPropsVTypes"/>
</file>