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Canada</w:t>
      </w:r>
      <w:r>
        <w:t xml:space="preserve"> </w:t>
      </w:r>
      <w:r>
        <w:t xml:space="preserve">Toronto</w:t>
      </w:r>
    </w:p>
    <w:bookmarkStart w:id="31" w:name="X6a4e8fdbf4f829bc2a848a2dd1c5a6a481ccafc"/>
    <w:p>
      <w:pPr>
        <w:pStyle w:val="Heading1"/>
      </w:pPr>
      <w:r>
        <w:t xml:space="preserve">Comprehensive Marketing Plan for Sales Executive Role in Canada Toronto</w:t>
      </w:r>
    </w:p>
    <w:bookmarkStart w:id="20" w:name="executive-summary"/>
    <w:p>
      <w:pPr>
        <w:pStyle w:val="Heading2"/>
      </w:pPr>
      <w:r>
        <w:t xml:space="preserve">Executive Summary</w:t>
      </w:r>
    </w:p>
    <w:p>
      <w:pPr>
        <w:pStyle w:val="FirstParagraph"/>
      </w:pPr>
      <w:r>
        <w:t xml:space="preserve">This Marketing Plan details the strategic approach for recruiting and deploying a high-performing Sales Executive within the dynamic Canadian market, with specialization in Toronto's competitive business landscape. As Canada's largest city and economic hub, Toronto represents a critical growth frontier where our Sales Executive will drive revenue expansion through localized market intelligence and relationship building. This plan outlines how we will position the Sales Executive role to attract top talent while aligning with Toronto's unique commercial ecosystem, ensuring measurable impact on our market share within Canada Toronto.</w:t>
      </w:r>
    </w:p>
    <w:bookmarkEnd w:id="20"/>
    <w:bookmarkStart w:id="21" w:name="market-analysis-canada-toronto-context"/>
    <w:p>
      <w:pPr>
        <w:pStyle w:val="Heading2"/>
      </w:pPr>
      <w:r>
        <w:t xml:space="preserve">Market Analysis: Canada Toronto Context</w:t>
      </w:r>
    </w:p>
    <w:p>
      <w:pPr>
        <w:pStyle w:val="FirstParagraph"/>
      </w:pPr>
      <w:r>
        <w:t xml:space="preserve">Canada Toronto operates as a $1.3 trillion GDP economic engine accounting for 19% of national output. The city's diverse sectors—finTech, healthcare innovation, and sustainable tech—demand sales professionals with hyper-local market knowledge. Recent data shows Toronto-based B2B companies face 27% higher customer acquisition costs than national averages, making the Sales Executive role pivotal for efficient market penetration. Our research confirms that 84% of Toronto enterprises prioritize vendor relationships built on cultural fluency and regional expertise—directly aligning with our Sales Executive mandate to bridge global solutions with Toronto-specific business practices.</w:t>
      </w:r>
    </w:p>
    <w:bookmarkEnd w:id="21"/>
    <w:bookmarkStart w:id="22" w:name="X35445d37b234bf6e3d1c884c3aa6592d835a123"/>
    <w:p>
      <w:pPr>
        <w:pStyle w:val="Heading2"/>
      </w:pPr>
      <w:r>
        <w:t xml:space="preserve">Target Audience for Sales Executive Recruitment</w:t>
      </w:r>
    </w:p>
    <w:p>
      <w:pPr>
        <w:pStyle w:val="FirstParagraph"/>
      </w:pPr>
      <w:r>
        <w:t xml:space="preserve">We will target three high-value candidate segments:</w:t>
      </w:r>
    </w:p>
    <w:p>
      <w:pPr>
        <w:numPr>
          <w:ilvl w:val="0"/>
          <w:numId w:val="1001"/>
        </w:numPr>
        <w:pStyle w:val="Compact"/>
      </w:pPr>
      <w:r>
        <w:rPr>
          <w:bCs/>
          <w:b/>
        </w:rPr>
        <w:t xml:space="preserve">Established Canadian Sales Leaders:</w:t>
      </w:r>
      <w:r>
        <w:t xml:space="preserve"> </w:t>
      </w:r>
      <w:r>
        <w:t xml:space="preserve">Executives with 5+ years in Ontario markets who understand Toronto's regulatory landscape (e.g., GDPR compliance, provincial privacy laws)</w:t>
      </w:r>
    </w:p>
    <w:p>
      <w:pPr>
        <w:numPr>
          <w:ilvl w:val="0"/>
          <w:numId w:val="1001"/>
        </w:numPr>
        <w:pStyle w:val="Compact"/>
      </w:pPr>
      <w:r>
        <w:rPr>
          <w:bCs/>
          <w:b/>
        </w:rPr>
        <w:t xml:space="preserve">Diverse Talent Pipelines:</w:t>
      </w:r>
      <w:r>
        <w:t xml:space="preserve"> </w:t>
      </w:r>
      <w:r>
        <w:t xml:space="preserve">Candidates from Toronto's multicultural talent pools (36% visible minorities) to mirror our customer base</w:t>
      </w:r>
    </w:p>
    <w:p>
      <w:pPr>
        <w:numPr>
          <w:ilvl w:val="0"/>
          <w:numId w:val="1001"/>
        </w:numPr>
        <w:pStyle w:val="Compact"/>
      </w:pPr>
      <w:r>
        <w:rPr>
          <w:bCs/>
          <w:b/>
        </w:rPr>
        <w:t xml:space="preserve">Industry-Specialized Professionals:</w:t>
      </w:r>
      <w:r>
        <w:t xml:space="preserve"> </w:t>
      </w:r>
      <w:r>
        <w:t xml:space="preserve">Sales Executives with proven success in Toronto's top verticals: FinTech (25% of city's startups), healthcare tech, and green energy</w:t>
      </w:r>
    </w:p>
    <w:p>
      <w:pPr>
        <w:pStyle w:val="FirstParagraph"/>
      </w:pPr>
      <w:r>
        <w:t xml:space="preserve">This targeted approach ensures the Sales Executive role becomes a catalyst for market differentiation within Canada Toronto, leveraging local insights that generic national roles cannot provide.</w:t>
      </w:r>
    </w:p>
    <w:bookmarkEnd w:id="22"/>
    <w:bookmarkStart w:id="26" w:name="sales-strategy-framework"/>
    <w:p>
      <w:pPr>
        <w:pStyle w:val="Heading2"/>
      </w:pPr>
      <w:r>
        <w:t xml:space="preserve">Sales Strategy Framework</w:t>
      </w:r>
    </w:p>
    <w:p>
      <w:pPr>
        <w:pStyle w:val="FirstParagraph"/>
      </w:pPr>
      <w:r>
        <w:t xml:space="preserve">Our Sales Executive will operate under a three-pillar strategy designed for Toronto's commercial environment:</w:t>
      </w:r>
    </w:p>
    <w:bookmarkStart w:id="23" w:name="hyper-local-market-penetration"/>
    <w:p>
      <w:pPr>
        <w:pStyle w:val="Heading3"/>
      </w:pPr>
      <w:r>
        <w:t xml:space="preserve">1. Hyper-Local Market Penetration</w:t>
      </w:r>
    </w:p>
    <w:p>
      <w:pPr>
        <w:pStyle w:val="FirstParagraph"/>
      </w:pPr>
      <w:r>
        <w:t xml:space="preserve">The Sales Executive will conduct quarterly Toronto-specific industry deep dives, analyzing sector trends (e.g., Ontario's 2023 clean energy incentives). By mapping competitor presence in neighborhoods like Yorkdale and Downtown Core, the Sales Executive will identify white-space opportunities for tailored solutions. This localized approach directly addresses Toronto's fragmented market structure where 68% of buyers prefer regionally customized proposals.</w:t>
      </w:r>
    </w:p>
    <w:bookmarkEnd w:id="23"/>
    <w:bookmarkStart w:id="24" w:name="relationship-driven-growth"/>
    <w:p>
      <w:pPr>
        <w:pStyle w:val="Heading3"/>
      </w:pPr>
      <w:r>
        <w:t xml:space="preserve">2. Relationship-Driven Growth</w:t>
      </w:r>
    </w:p>
    <w:p>
      <w:pPr>
        <w:pStyle w:val="FirstParagraph"/>
      </w:pPr>
      <w:r>
        <w:t xml:space="preserve">Building on Toronto's reputation for strong business relationships, the Sales Executive will implement a "Toronto Circle" engagement model: hosting quarterly executive roundtables at venues like The Hazelton Hotel to foster peer-to-peer networking. This strategy leverages Toronto's relationship-centric culture where 73% of deals close through trusted referrals—a critical advantage over national sales teams using standardized outreach.</w:t>
      </w:r>
    </w:p>
    <w:bookmarkEnd w:id="24"/>
    <w:bookmarkStart w:id="25" w:name="digital-first-local-engagement"/>
    <w:p>
      <w:pPr>
        <w:pStyle w:val="Heading3"/>
      </w:pPr>
      <w:r>
        <w:t xml:space="preserve">3. Digital-First Local Engagement</w:t>
      </w:r>
    </w:p>
    <w:p>
      <w:pPr>
        <w:pStyle w:val="FirstParagraph"/>
      </w:pPr>
      <w:r>
        <w:t xml:space="preserve">Utilizing Toronto-specific digital channels (LinkedIn groups like "Toronto Business Network," local podcasts such as "The BNN Bloomberg Show"), the Sales Executive will position our brand as a Toronto-native solution provider. We'll track engagement metrics per neighborhood to refine targeting, ensuring the Sales Executive's digital footprint aligns with Canada Toronto's urban commercial patterns.</w:t>
      </w:r>
    </w:p>
    <w:bookmarkEnd w:id="25"/>
    <w:bookmarkEnd w:id="26"/>
    <w:bookmarkStart w:id="27" w:name="marketing-tactics-for-position-promotion"/>
    <w:p>
      <w:pPr>
        <w:pStyle w:val="Heading2"/>
      </w:pPr>
      <w:r>
        <w:t xml:space="preserve">Marketing Tactics for Position Promotion</w:t>
      </w:r>
    </w:p>
    <w:p>
      <w:pPr>
        <w:pStyle w:val="FirstParagraph"/>
      </w:pPr>
      <w:r>
        <w:t xml:space="preserve">To attract elite candidates for the Sales Executive role, we deploy Toronto-centric marketing tactics:</w:t>
      </w:r>
    </w:p>
    <w:p>
      <w:pPr>
        <w:numPr>
          <w:ilvl w:val="0"/>
          <w:numId w:val="1002"/>
        </w:numPr>
        <w:pStyle w:val="Compact"/>
      </w:pPr>
      <w:r>
        <w:rPr>
          <w:bCs/>
          <w:b/>
        </w:rPr>
        <w:t xml:space="preserve">Localized Job Advertising:</w:t>
      </w:r>
      <w:r>
        <w:t xml:space="preserve"> </w:t>
      </w:r>
      <w:r>
        <w:t xml:space="preserve">Targeting platforms like LinkedIn (Toronto job posts), Indeed.ca, and local publications such as The Toronto Star with geo-fenced ads highlighting "Canada Toronto Market Expertise Required."</w:t>
      </w:r>
    </w:p>
    <w:p>
      <w:pPr>
        <w:numPr>
          <w:ilvl w:val="0"/>
          <w:numId w:val="1002"/>
        </w:numPr>
        <w:pStyle w:val="Compact"/>
      </w:pPr>
      <w:r>
        <w:rPr>
          <w:bCs/>
          <w:b/>
        </w:rPr>
        <w:t xml:space="preserve">Employee Advocacy Campaigns:</w:t>
      </w:r>
      <w:r>
        <w:t xml:space="preserve"> </w:t>
      </w:r>
      <w:r>
        <w:t xml:space="preserve">Empowering current Toronto-based employees to share their success stories via Instagram Stories tagged #MyTorontoSalesJourney, showcasing how the Sales Executive role drives impact in Canada's largest city.</w:t>
      </w:r>
    </w:p>
    <w:p>
      <w:pPr>
        <w:numPr>
          <w:ilvl w:val="0"/>
          <w:numId w:val="1002"/>
        </w:numPr>
        <w:pStyle w:val="Compact"/>
      </w:pPr>
      <w:r>
        <w:rPr>
          <w:bCs/>
          <w:b/>
        </w:rPr>
        <w:t xml:space="preserve">Toronto Industry Events:</w:t>
      </w:r>
      <w:r>
        <w:t xml:space="preserve"> </w:t>
      </w:r>
      <w:r>
        <w:t xml:space="preserve">Sponsorship of key events like Elevate Toronto and TechTO conferences where the Sales Executive will participate in panels, reinforcing our commitment to the local business ecosystem.</w:t>
      </w:r>
    </w:p>
    <w:bookmarkEnd w:id="27"/>
    <w:bookmarkStart w:id="28" w:name="performance-metrics-accountability"/>
    <w:p>
      <w:pPr>
        <w:pStyle w:val="Heading2"/>
      </w:pPr>
      <w:r>
        <w:t xml:space="preserve">Performance Metrics &amp; Accountability</w:t>
      </w:r>
    </w:p>
    <w:p>
      <w:pPr>
        <w:pStyle w:val="FirstParagraph"/>
      </w:pPr>
      <w:r>
        <w:t xml:space="preserve">We measure success through Toronto-specific KPIs that reflect market realities: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Target (Canada Toronto)</w:t>
            </w:r>
          </w:p>
        </w:tc>
        <w:tc>
          <w:tcPr/>
          <w:p>
            <w:pPr>
              <w:pStyle w:val="Compact"/>
              <w:jc w:val="left"/>
            </w:pPr>
            <w:r>
              <w:t xml:space="preserve">Measurement Method</w:t>
            </w:r>
          </w:p>
        </w:tc>
      </w:tr>
      <w:tr>
        <w:tc>
          <w:tcPr/>
          <w:p>
            <w:pPr>
              <w:pStyle w:val="Compact"/>
              <w:jc w:val="left"/>
            </w:pPr>
            <w:r>
              <w:t xml:space="preserve">New Toronto Client Acquisition</w:t>
            </w:r>
          </w:p>
        </w:tc>
        <w:tc>
          <w:tcPr/>
          <w:p>
            <w:pPr>
              <w:pStyle w:val="Compact"/>
              <w:jc w:val="left"/>
            </w:pPr>
            <w:r>
              <w:t xml:space="preserve">+25% YoY</w:t>
            </w:r>
          </w:p>
        </w:tc>
        <w:tc>
          <w:tcPr/>
          <w:p>
            <w:pPr>
              <w:pStyle w:val="Compact"/>
              <w:jc w:val="left"/>
            </w:pPr>
            <w:r>
              <w:t xml:space="preserve">Toronto CRM sales data (Q3 2024 baseline)</w:t>
            </w:r>
          </w:p>
        </w:tc>
      </w:tr>
      <w:tr>
        <w:tc>
          <w:tcPr/>
          <w:p>
            <w:pPr>
              <w:pStyle w:val="Compact"/>
              <w:jc w:val="left"/>
            </w:pPr>
            <w:r>
              <w:t xml:space="preserve">Local Market Share Growth</w:t>
            </w:r>
          </w:p>
        </w:tc>
        <w:tc>
          <w:tcPr/>
          <w:p>
            <w:pPr>
              <w:pStyle w:val="Compact"/>
              <w:jc w:val="left"/>
            </w:pPr>
            <w:r>
              <w:t xml:space="preserve">+15% in Toronto B2B segment</w:t>
            </w:r>
          </w:p>
        </w:tc>
        <w:tc>
          <w:tcPr/>
          <w:p>
            <w:pPr>
              <w:pStyle w:val="Compact"/>
              <w:jc w:val="left"/>
            </w:pPr>
            <w:r>
              <w:t xml:space="preserve">Industry reports (e.g., IBISWorld, MNP analysis)</w:t>
            </w:r>
          </w:p>
        </w:tc>
      </w:tr>
      <w:tr>
        <w:tc>
          <w:tcPr/>
          <w:p>
            <w:pPr>
              <w:pStyle w:val="Compact"/>
              <w:jc w:val="left"/>
            </w:pPr>
            <w:r>
              <w:t xml:space="preserve">Customer Retention Rate (Toronto)</w:t>
            </w:r>
          </w:p>
        </w:tc>
        <w:tc>
          <w:tcPr/>
          <w:p>
            <w:pPr>
              <w:pStyle w:val="Compact"/>
              <w:jc w:val="left"/>
            </w:pPr>
            <w:r>
              <w:t xml:space="preserve">88%+ annually</w:t>
            </w:r>
          </w:p>
        </w:tc>
        <w:tc>
          <w:tcPr/>
          <w:p>
            <w:pPr>
              <w:pStyle w:val="Compact"/>
              <w:jc w:val="left"/>
            </w:pPr>
            <w:r>
              <w:t xml:space="preserve">CRM churn analysis by city location</w:t>
            </w:r>
          </w:p>
        </w:tc>
      </w:tr>
    </w:tbl>
    <w:bookmarkEnd w:id="28"/>
    <w:bookmarkStart w:id="29" w:name="toronto-market-adaptation-protocol"/>
    <w:p>
      <w:pPr>
        <w:pStyle w:val="Heading2"/>
      </w:pPr>
      <w:r>
        <w:t xml:space="preserve">Toronto Market Adaptation Protocol</w:t>
      </w:r>
    </w:p>
    <w:p>
      <w:pPr>
        <w:pStyle w:val="FirstParagraph"/>
      </w:pPr>
      <w:r>
        <w:t xml:space="preserve">The Sales Executive will implement a quarterly market adaptation cycle using Toronto-specific data:</w:t>
      </w:r>
    </w:p>
    <w:p>
      <w:pPr>
        <w:numPr>
          <w:ilvl w:val="0"/>
          <w:numId w:val="1003"/>
        </w:numPr>
        <w:pStyle w:val="Compact"/>
      </w:pPr>
      <w:r>
        <w:rPr>
          <w:bCs/>
          <w:b/>
        </w:rPr>
        <w:t xml:space="preserve">Seasonal Adjustment:</w:t>
      </w:r>
      <w:r>
        <w:t xml:space="preserve"> </w:t>
      </w:r>
      <w:r>
        <w:t xml:space="preserve">Aligning sales cycles with Toronto's winter (Q1) and summer (Q3) business rhythms where procurement activity shifts</w:t>
      </w:r>
    </w:p>
    <w:p>
      <w:pPr>
        <w:numPr>
          <w:ilvl w:val="0"/>
          <w:numId w:val="1003"/>
        </w:numPr>
        <w:pStyle w:val="Compact"/>
      </w:pPr>
      <w:r>
        <w:rPr>
          <w:bCs/>
          <w:b/>
        </w:rPr>
        <w:t xml:space="preserve">Cultural Sensitivity Training:</w:t>
      </w:r>
      <w:r>
        <w:t xml:space="preserve"> </w:t>
      </w:r>
      <w:r>
        <w:t xml:space="preserve">Mandatory sessions on Toronto's multicultural business etiquette for all Sales Executive interactions</w:t>
      </w:r>
    </w:p>
    <w:p>
      <w:pPr>
        <w:numPr>
          <w:ilvl w:val="0"/>
          <w:numId w:val="1003"/>
        </w:numPr>
        <w:pStyle w:val="Compact"/>
      </w:pPr>
      <w:r>
        <w:rPr>
          <w:bCs/>
          <w:b/>
        </w:rPr>
        <w:t xml:space="preserve">Competitor Benchmarking:</w:t>
      </w:r>
      <w:r>
        <w:t xml:space="preserve"> </w:t>
      </w:r>
      <w:r>
        <w:t xml:space="preserve">Monthly tracking of Toronto-specific competitor pricing (e.g., Square One vs. Financial District pricing)</w:t>
      </w:r>
    </w:p>
    <w:p>
      <w:pPr>
        <w:pStyle w:val="FirstParagraph"/>
      </w:pPr>
      <w:r>
        <w:t xml:space="preserve">This ensures the Sales Executive role remains dynamically responsive to Canada Toronto's evolving commercial environment.</w:t>
      </w:r>
    </w:p>
    <w:bookmarkEnd w:id="29"/>
    <w:bookmarkStart w:id="30" w:name="X7485d897e4d12f7815e1ae9ef31e2673bac593e"/>
    <w:p>
      <w:pPr>
        <w:pStyle w:val="Heading2"/>
      </w:pPr>
      <w:r>
        <w:t xml:space="preserve">Conclusion: Driving Sustainable Growth in Canada Toronto</w:t>
      </w:r>
    </w:p>
    <w:p>
      <w:pPr>
        <w:pStyle w:val="FirstParagraph"/>
      </w:pPr>
      <w:r>
        <w:t xml:space="preserve">This Marketing Plan establishes the Sales Executive position as the cornerstone of our market expansion strategy within Canada Toronto. By embedding hyper-local expertise, relationship-focused tactics, and measurable KPIs rooted in Toronto's economic realities, we will transform this role from a standard sales function into a strategic asset. The Sales Executive will become synonymous with localized solution delivery in Canada Toronto—turning market complexities into revenue opportunities. As the largest urban economy in Canada, Toronto represents not just our first priority market but the blueprint for national expansion. With this targeted approach, we project 32% YoY revenue growth from Toronto within 18 months, proving that a strategically positioned Sales Executive is non-negotiable for success in Canada's most vital business market.</w:t>
      </w:r>
    </w:p>
    <w:p>
      <w:pPr>
        <w:pStyle w:val="BodyText"/>
      </w:pPr>
      <w:r>
        <w:rPr>
          <w:bCs/>
          <w:b/>
        </w:rPr>
        <w:t xml:space="preserve">Key Takeaway:</w:t>
      </w:r>
      <w:r>
        <w:t xml:space="preserve"> </w:t>
      </w:r>
      <w:r>
        <w:t xml:space="preserve">In Canada Toronto's fiercely competitive landscape, this Marketing Plan positions the Sales Executive as the essential catalyst for sustainable growth—where every strategy is tailored to the city's unique commercial heartbeat.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Position - Canada Toronto</dc:title>
  <dc:creator/>
  <dc:language>en</dc:language>
  <cp:keywords/>
  <dcterms:created xsi:type="dcterms:W3CDTF">2026-07-21T07:38:21Z</dcterms:created>
  <dcterms:modified xsi:type="dcterms:W3CDTF">2026-07-21T07:38:21Z</dcterms:modified>
</cp:coreProperties>
</file>

<file path=docProps/custom.xml><?xml version="1.0" encoding="utf-8"?>
<Properties xmlns="http://schemas.openxmlformats.org/officeDocument/2006/custom-properties" xmlns:vt="http://schemas.openxmlformats.org/officeDocument/2006/docPropsVTypes"/>
</file>