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Sales</w:t>
      </w:r>
      <w:r>
        <w:t xml:space="preserve"> </w:t>
      </w:r>
      <w:r>
        <w:t xml:space="preserve">Executive</w:t>
      </w:r>
      <w:r>
        <w:t xml:space="preserve"> </w:t>
      </w:r>
      <w:r>
        <w:t xml:space="preserve">Role</w:t>
      </w:r>
      <w:r>
        <w:t xml:space="preserve"> </w:t>
      </w:r>
      <w:r>
        <w:t xml:space="preserve">in</w:t>
      </w:r>
      <w:r>
        <w:t xml:space="preserve"> </w:t>
      </w:r>
      <w:r>
        <w:t xml:space="preserve">Chile</w:t>
      </w:r>
      <w:r>
        <w:t xml:space="preserve"> </w:t>
      </w:r>
      <w:r>
        <w:t xml:space="preserve">Santiago</w:t>
      </w:r>
    </w:p>
    <w:bookmarkStart w:id="35" w:name="X92fb438227017bc5aab19058afe2eb49502543c"/>
    <w:p>
      <w:pPr>
        <w:pStyle w:val="Heading1"/>
      </w:pPr>
      <w:r>
        <w:t xml:space="preserve">Strategic Marketing Plan for Sales Executive: Driving Growth in Chile Santiago Market</w:t>
      </w:r>
    </w:p>
    <w:bookmarkStart w:id="20" w:name="executive-summary"/>
    <w:p>
      <w:pPr>
        <w:pStyle w:val="Heading2"/>
      </w:pPr>
      <w:r>
        <w:t xml:space="preserve">Executive Summary</w:t>
      </w:r>
    </w:p>
    <w:p>
      <w:pPr>
        <w:pStyle w:val="FirstParagraph"/>
      </w:pPr>
      <w:r>
        <w:t xml:space="preserve">This comprehensive Marketing Plan outlines the strategic roadmap for the Sales Executive role within the Chile Santiago market. Designed specifically for this high-potential urban economy, the plan integrates local market insights with scalable sales methodologies to achieve a 35% revenue growth target within 18 months. The Sales Executive will serve as the critical nexus between our global strategy and Chilean market realities, leveraging Santiago's status as South America's financial hub to capture premium B2B opportunities in technology, sustainability, and enterprise solutions.</w:t>
      </w:r>
    </w:p>
    <w:bookmarkEnd w:id="20"/>
    <w:bookmarkStart w:id="21" w:name="market-analysis-chile-santiago-context"/>
    <w:p>
      <w:pPr>
        <w:pStyle w:val="Heading2"/>
      </w:pPr>
      <w:r>
        <w:t xml:space="preserve">Market Analysis: Chile Santiago Context</w:t>
      </w:r>
    </w:p>
    <w:p>
      <w:pPr>
        <w:pStyle w:val="FirstParagraph"/>
      </w:pPr>
      <w:r>
        <w:t xml:space="preserve">Chile Santiago represents a $14.7 billion B2B services market (IBERIA 2023) with unique characteristics requiring hyper-localized execution. The city's 68% business penetration rate in the tech sector and high digital adoption (91% SME internet usage) create fertile ground for our value proposition. However, cultural nuances demand tailored approaches: Chilean businesses prioritize relationship-building over transactional sales, with decision-making often involving multi-generational family leadership teams. Competitors currently dominate through price-focused tactics rather than solution-based consulting – a gap we will exploit through the Sales Executive's strategic positioning.</w:t>
      </w:r>
    </w:p>
    <w:bookmarkEnd w:id="21"/>
    <w:bookmarkStart w:id="22" w:name="X52bb61ec2577176c212b9f9066ff9d1fc1e1431"/>
    <w:p>
      <w:pPr>
        <w:pStyle w:val="Heading2"/>
      </w:pPr>
      <w:r>
        <w:t xml:space="preserve">Core Marketing Objectives Aligned to Sales Execution</w:t>
      </w:r>
    </w:p>
    <w:p>
      <w:pPr>
        <w:numPr>
          <w:ilvl w:val="0"/>
          <w:numId w:val="1001"/>
        </w:numPr>
        <w:pStyle w:val="Compact"/>
      </w:pPr>
      <w:r>
        <w:rPr>
          <w:bCs/>
          <w:b/>
        </w:rPr>
        <w:t xml:space="preserve">Revenue Growth:</w:t>
      </w:r>
      <w:r>
        <w:t xml:space="preserve"> </w:t>
      </w:r>
      <w:r>
        <w:t xml:space="preserve">Achieve $1.8M in new annual recurring revenue (ARR) from Santiago-based enterprises by Q4 2025, targeting 35% YoY growth.</w:t>
      </w:r>
    </w:p>
    <w:p>
      <w:pPr>
        <w:numPr>
          <w:ilvl w:val="0"/>
          <w:numId w:val="1001"/>
        </w:numPr>
        <w:pStyle w:val="Compact"/>
      </w:pPr>
      <w:r>
        <w:rPr>
          <w:bCs/>
          <w:b/>
        </w:rPr>
        <w:t xml:space="preserve">Market Penetration:</w:t>
      </w:r>
      <w:r>
        <w:t xml:space="preserve"> </w:t>
      </w:r>
      <w:r>
        <w:t xml:space="preserve">Secure 12 enterprise clients across finance, logistics and renewable energy sectors within the first year.</w:t>
      </w:r>
    </w:p>
    <w:p>
      <w:pPr>
        <w:numPr>
          <w:ilvl w:val="0"/>
          <w:numId w:val="1001"/>
        </w:numPr>
        <w:pStyle w:val="Compact"/>
      </w:pPr>
      <w:r>
        <w:rPr>
          <w:bCs/>
          <w:b/>
        </w:rPr>
        <w:t xml:space="preserve">Brand Positioning:</w:t>
      </w:r>
      <w:r>
        <w:t xml:space="preserve"> </w:t>
      </w:r>
      <w:r>
        <w:t xml:space="preserve">Establish our brand as "The Strategic Growth Partner" in Chile Santiago's business community through sales-led credibility.</w:t>
      </w:r>
    </w:p>
    <w:p>
      <w:pPr>
        <w:numPr>
          <w:ilvl w:val="0"/>
          <w:numId w:val="1001"/>
        </w:numPr>
        <w:pStyle w:val="Compact"/>
      </w:pPr>
      <w:r>
        <w:rPr>
          <w:bCs/>
          <w:b/>
        </w:rPr>
        <w:t xml:space="preserve">Cross-Sell Opportunity:</w:t>
      </w:r>
      <w:r>
        <w:t xml:space="preserve"> </w:t>
      </w:r>
      <w:r>
        <w:t xml:space="preserve">Achieve 30% expansion revenue from existing clients within 18 months via consultative upselling.</w:t>
      </w:r>
    </w:p>
    <w:bookmarkEnd w:id="22"/>
    <w:bookmarkStart w:id="26" w:name="X40b76934e8a4c313555631e6046af0c069a1246"/>
    <w:p>
      <w:pPr>
        <w:pStyle w:val="Heading2"/>
      </w:pPr>
      <w:r>
        <w:t xml:space="preserve">Target Audience Strategy for Chile Santiago</w:t>
      </w:r>
    </w:p>
    <w:p>
      <w:pPr>
        <w:pStyle w:val="FirstParagraph"/>
      </w:pPr>
      <w:r>
        <w:t xml:space="preserve">The Sales Executive will focus on three high-value segments requiring specialized engagement:</w:t>
      </w:r>
    </w:p>
    <w:bookmarkStart w:id="23" w:name="financial-institutions-banks-fintechs"/>
    <w:p>
      <w:pPr>
        <w:pStyle w:val="Heading3"/>
      </w:pPr>
      <w:r>
        <w:t xml:space="preserve">1. Financial Institutions (Banks &amp; Fintechs)</w:t>
      </w:r>
    </w:p>
    <w:p>
      <w:pPr>
        <w:pStyle w:val="FirstParagraph"/>
      </w:pPr>
      <w:r>
        <w:t xml:space="preserve">Santiago hosts 60% of Chile's banking sector HQs. The Sales Executive will target senior relationship managers at Banco Santander, Banco de Chile, and emerging fintechs like Kavak. Key strategy: Demonstrate ROI through case studies showing 22% cost reduction in customer acquisition for similar institutions.</w:t>
      </w:r>
    </w:p>
    <w:bookmarkEnd w:id="23"/>
    <w:bookmarkStart w:id="24" w:name="logistics-supply-chain-leaders"/>
    <w:p>
      <w:pPr>
        <w:pStyle w:val="Heading3"/>
      </w:pPr>
      <w:r>
        <w:t xml:space="preserve">2. Logistics &amp; Supply Chain Leaders</w:t>
      </w:r>
    </w:p>
    <w:p>
      <w:pPr>
        <w:pStyle w:val="FirstParagraph"/>
      </w:pPr>
      <w:r>
        <w:t xml:space="preserve">With Santiago as Chile's primary port city, logistics companies represent $480M revenue opportunity. Focus on CEOs of firms like CCL and APL Chile. Sales Executive tactic: Leverage local network of industry associations (e.g., SCL-LOG) for warm introductions during Santiago Business Week events.</w:t>
      </w:r>
    </w:p>
    <w:bookmarkEnd w:id="24"/>
    <w:bookmarkStart w:id="25" w:name="sustainability-focused-enterprises"/>
    <w:p>
      <w:pPr>
        <w:pStyle w:val="Heading3"/>
      </w:pPr>
      <w:r>
        <w:t xml:space="preserve">3. Sustainability-Focused Enterprises</w:t>
      </w:r>
    </w:p>
    <w:p>
      <w:pPr>
        <w:pStyle w:val="FirstParagraph"/>
      </w:pPr>
      <w:r>
        <w:t xml:space="preserve">72% of Chilean corporations now have ESG targets (Chilean Chamber of Commerce 2024). Target CFOs at mining and manufacturing firms like CODELCO and Enersis. Sales Executive will use Chile-specific sustainability metrics: "Reduce carbon footprint by 15% while increasing operational efficiency – proven in Santiago pilot projects."</w:t>
      </w:r>
    </w:p>
    <w:bookmarkEnd w:id="25"/>
    <w:bookmarkEnd w:id="26"/>
    <w:bookmarkStart w:id="30" w:name="X244d78108d75cea7e73d7485fc3facc9a116858"/>
    <w:p>
      <w:pPr>
        <w:pStyle w:val="Heading2"/>
      </w:pPr>
      <w:r>
        <w:t xml:space="preserve">Execution Framework: Sales Executive's Tactical Playbook</w:t>
      </w:r>
    </w:p>
    <w:p>
      <w:pPr>
        <w:pStyle w:val="FirstParagraph"/>
      </w:pPr>
      <w:r>
        <w:t xml:space="preserve">The Marketing Plan positions the Sales Executive as the primary implementer, not just a revenue driver. Key tactics include:</w:t>
      </w:r>
    </w:p>
    <w:bookmarkStart w:id="27" w:name="Xd071421eea89df380cf85d5ebe873fbc2fe00b5"/>
    <w:p>
      <w:pPr>
        <w:pStyle w:val="Heading3"/>
      </w:pPr>
      <w:r>
        <w:t xml:space="preserve">Daily Engagement Protocol (Santiago-Specific)</w:t>
      </w:r>
    </w:p>
    <w:p>
      <w:pPr>
        <w:numPr>
          <w:ilvl w:val="0"/>
          <w:numId w:val="1002"/>
        </w:numPr>
        <w:pStyle w:val="Compact"/>
      </w:pPr>
      <w:r>
        <w:rPr>
          <w:bCs/>
          <w:b/>
        </w:rPr>
        <w:t xml:space="preserve">Morning Connection:</w:t>
      </w:r>
      <w:r>
        <w:t xml:space="preserve"> </w:t>
      </w:r>
      <w:r>
        <w:t xml:space="preserve">8:00-9:00 AM local time engaging prospects via LinkedIn with personalized content about Chilean economic indicators (e.g., "How the new Chilean tax law impacts your logistics margins")</w:t>
      </w:r>
    </w:p>
    <w:p>
      <w:pPr>
        <w:numPr>
          <w:ilvl w:val="0"/>
          <w:numId w:val="1002"/>
        </w:numPr>
        <w:pStyle w:val="Compact"/>
      </w:pPr>
      <w:r>
        <w:rPr>
          <w:bCs/>
          <w:b/>
        </w:rPr>
        <w:t xml:space="preserve">Lunchtime Relationship Building:</w:t>
      </w:r>
      <w:r>
        <w:t xml:space="preserve"> </w:t>
      </w:r>
      <w:r>
        <w:t xml:space="preserve">12:30 PM meetings at La Placita or El Paseo – venues frequented by Santiago business leaders for informal networking</w:t>
      </w:r>
    </w:p>
    <w:p>
      <w:pPr>
        <w:numPr>
          <w:ilvl w:val="0"/>
          <w:numId w:val="1002"/>
        </w:numPr>
        <w:pStyle w:val="Compact"/>
      </w:pPr>
      <w:r>
        <w:rPr>
          <w:bCs/>
          <w:b/>
        </w:rPr>
        <w:t xml:space="preserve">Evening Follow-Up:</w:t>
      </w:r>
      <w:r>
        <w:t xml:space="preserve"> </w:t>
      </w:r>
      <w:r>
        <w:t xml:space="preserve">6:00 PM local time sending tailored email with Chilean cultural references (e.g., referencing recent Copa América results to build rapport)</w:t>
      </w:r>
    </w:p>
    <w:bookmarkEnd w:id="27"/>
    <w:bookmarkStart w:id="28" w:name="localized-content-strategy"/>
    <w:p>
      <w:pPr>
        <w:pStyle w:val="Heading3"/>
      </w:pPr>
      <w:r>
        <w:t xml:space="preserve">Localized Content Strategy</w:t>
      </w:r>
    </w:p>
    <w:p>
      <w:pPr>
        <w:pStyle w:val="FirstParagraph"/>
      </w:pPr>
      <w:r>
        <w:t xml:space="preserve">The Sales Executive will deploy Chile-specific materials:</w:t>
      </w:r>
      <w:r>
        <w:t xml:space="preserve"> </w:t>
      </w:r>
      <w:r>
        <w:t xml:space="preserve">• Bilingual (Spanish/English) case studies featuring Santiago-based clients</w:t>
      </w:r>
      <w:r>
        <w:t xml:space="preserve"> </w:t>
      </w:r>
      <w:r>
        <w:t xml:space="preserve">• "Chile Business Climate" reports updated weekly using local economic data from Banco Central de Chile</w:t>
      </w:r>
      <w:r>
        <w:t xml:space="preserve"> </w:t>
      </w:r>
      <w:r>
        <w:t xml:space="preserve">• Cultural adaptation guides for sales team (e.g., "How to navigate decision-making in Chilean family-owned businesses")</w:t>
      </w:r>
    </w:p>
    <w:bookmarkEnd w:id="28"/>
    <w:bookmarkStart w:id="29" w:name="competitive-differentiation"/>
    <w:p>
      <w:pPr>
        <w:pStyle w:val="Heading3"/>
      </w:pPr>
      <w:r>
        <w:t xml:space="preserve">Competitive Differentiation</w:t>
      </w:r>
    </w:p>
    <w:p>
      <w:pPr>
        <w:pStyle w:val="FirstParagraph"/>
      </w:pPr>
      <w:r>
        <w:t xml:space="preserve">While competitors offer generic solutions, the Sales Executive will implement:</w:t>
      </w:r>
      <w:r>
        <w:t xml:space="preserve"> </w:t>
      </w:r>
      <w:r>
        <w:t xml:space="preserve">• Santiago-specific pricing tiers reflecting local purchasing power parity</w:t>
      </w:r>
      <w:r>
        <w:t xml:space="preserve"> </w:t>
      </w:r>
      <w:r>
        <w:t xml:space="preserve">• Free "Market Pulse" workshops at Club de Golf Las Condes (Santiago's business hub)</w:t>
      </w:r>
      <w:r>
        <w:t xml:space="preserve"> </w:t>
      </w:r>
      <w:r>
        <w:t xml:space="preserve">• Integration with Chilean compliance frameworks (e.g., LGPD equivalent requirements)</w:t>
      </w:r>
    </w:p>
    <w:bookmarkEnd w:id="29"/>
    <w:bookmarkEnd w:id="30"/>
    <w:bookmarkStart w:id="31" w:name="performance-metrics-accountability"/>
    <w:p>
      <w:pPr>
        <w:pStyle w:val="Heading2"/>
      </w:pPr>
      <w:r>
        <w:t xml:space="preserve">Performance Metrics &amp; Accountability</w:t>
      </w:r>
    </w:p>
    <w:p>
      <w:pPr>
        <w:pStyle w:val="FirstParagraph"/>
      </w:pPr>
      <w:r>
        <w:t xml:space="preserve">The Sales Executive's success is measured through three Santiago-focused KPIs: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KPI</w:t>
            </w:r>
          </w:p>
        </w:tc>
        <w:tc>
          <w:tcPr/>
          <w:p>
            <w:pPr>
              <w:pStyle w:val="Compact"/>
              <w:jc w:val="left"/>
            </w:pPr>
            <w:r>
              <w:t xml:space="preserve">Target (Chile Santiago)</w:t>
            </w:r>
          </w:p>
        </w:tc>
        <w:tc>
          <w:tcPr/>
          <w:p>
            <w:pPr>
              <w:pStyle w:val="Compact"/>
              <w:jc w:val="left"/>
            </w:pPr>
            <w:r>
              <w:t xml:space="preserve">Measurement Method</w:t>
            </w:r>
          </w:p>
        </w:tc>
      </w:tr>
      <w:tr>
        <w:tc>
          <w:tcPr/>
          <w:p>
            <w:pPr>
              <w:pStyle w:val="Compact"/>
              <w:jc w:val="left"/>
            </w:pPr>
            <w:r>
              <w:t xml:space="preserve">Sales Cycle Time (Santiago Market)</w:t>
            </w:r>
          </w:p>
        </w:tc>
        <w:tc>
          <w:tcPr/>
          <w:p>
            <w:pPr>
              <w:pStyle w:val="Compact"/>
              <w:jc w:val="left"/>
            </w:pPr>
            <w:r>
              <w:t xml:space="preserve">&lt; 45 days</w:t>
            </w:r>
          </w:p>
        </w:tc>
        <w:tc>
          <w:tcPr/>
          <w:p>
            <w:pPr>
              <w:pStyle w:val="Compact"/>
              <w:jc w:val="left"/>
            </w:pPr>
            <w:r>
              <w:t xml:space="preserve">CRM tracking of lead-to-close duration</w:t>
            </w:r>
          </w:p>
        </w:tc>
      </w:tr>
      <w:tr>
        <w:tc>
          <w:tcPr/>
          <w:p>
            <w:pPr>
              <w:pStyle w:val="Compact"/>
              <w:jc w:val="left"/>
            </w:pPr>
            <w:r>
              <w:t xml:space="preserve">Culture-Adapted Proposal Rate</w:t>
            </w:r>
          </w:p>
        </w:tc>
        <w:tc>
          <w:tcPr/>
          <w:p>
            <w:pPr>
              <w:pStyle w:val="Compact"/>
              <w:jc w:val="left"/>
            </w:pPr>
            <w:r>
              <w:t xml:space="preserve">90%+ of proposals include Chile-specific references</w:t>
            </w:r>
          </w:p>
        </w:tc>
        <w:tc>
          <w:tcPr/>
          <w:p>
            <w:pPr>
              <w:pStyle w:val="Compact"/>
              <w:jc w:val="left"/>
            </w:pPr>
            <w:r>
              <w:t xml:space="preserve">Content audit by marketing team monthly</w:t>
            </w:r>
          </w:p>
        </w:tc>
      </w:tr>
      <w:tr>
        <w:tc>
          <w:tcPr/>
          <w:p>
            <w:pPr>
              <w:pStyle w:val="Compact"/>
              <w:jc w:val="left"/>
            </w:pPr>
            <w:r>
              <w:t xml:space="preserve">Santiago Network Expansion Rate</w:t>
            </w:r>
          </w:p>
        </w:tc>
        <w:tc>
          <w:tcPr/>
          <w:p>
            <w:pPr>
              <w:pStyle w:val="Compact"/>
              <w:jc w:val="left"/>
            </w:pPr>
            <w:r>
              <w:t xml:space="preserve">+12 new strategic contacts/quarter</w:t>
            </w:r>
          </w:p>
        </w:tc>
        <w:tc>
          <w:tcPr/>
          <w:p>
            <w:pPr>
              <w:pStyle w:val="Compact"/>
              <w:jc w:val="left"/>
            </w:pPr>
            <w:r>
              <w:t xml:space="preserve">LinkedIn connection analytics and event attendance tracking</w:t>
            </w:r>
          </w:p>
        </w:tc>
      </w:tr>
    </w:tbl>
    <w:bookmarkEnd w:id="31"/>
    <w:bookmarkStart w:id="32" w:name="budget-allocation-chile-santiago-focus"/>
    <w:p>
      <w:pPr>
        <w:pStyle w:val="Heading2"/>
      </w:pPr>
      <w:r>
        <w:t xml:space="preserve">Budget Allocation: Chile Santiago Focus</w:t>
      </w:r>
    </w:p>
    <w:p>
      <w:pPr>
        <w:pStyle w:val="FirstParagraph"/>
      </w:pPr>
      <w:r>
        <w:t xml:space="preserve">Total annual marketing budget for Sales Executive role: $185,000 USD (allocated 67% to sales enablement in Chile Santiago):</w:t>
      </w:r>
    </w:p>
    <w:p>
      <w:pPr>
        <w:numPr>
          <w:ilvl w:val="0"/>
          <w:numId w:val="1003"/>
        </w:numPr>
        <w:pStyle w:val="Compact"/>
      </w:pPr>
      <w:r>
        <w:t xml:space="preserve">45% - Localized content production (Spanish-language videos, Chile-specific case studies)</w:t>
      </w:r>
    </w:p>
    <w:p>
      <w:pPr>
        <w:numPr>
          <w:ilvl w:val="0"/>
          <w:numId w:val="1003"/>
        </w:numPr>
        <w:pStyle w:val="Compact"/>
      </w:pPr>
      <w:r>
        <w:t xml:space="preserve">25% - Strategic networking events at Santiago venues (Club de Golf Las Condes, CCHC)</w:t>
      </w:r>
    </w:p>
    <w:p>
      <w:pPr>
        <w:numPr>
          <w:ilvl w:val="0"/>
          <w:numId w:val="1003"/>
        </w:numPr>
        <w:pStyle w:val="Compact"/>
      </w:pPr>
      <w:r>
        <w:t xml:space="preserve">18% - CRM customization for Chilean market tracking</w:t>
      </w:r>
    </w:p>
    <w:p>
      <w:pPr>
        <w:numPr>
          <w:ilvl w:val="0"/>
          <w:numId w:val="1003"/>
        </w:numPr>
        <w:pStyle w:val="Compact"/>
      </w:pPr>
      <w:r>
        <w:t xml:space="preserve">12% - Cultural competency training with local experts</w:t>
      </w:r>
    </w:p>
    <w:bookmarkEnd w:id="32"/>
    <w:bookmarkStart w:id="33" w:name="X8d6db8bf818fbd0d54bc6dc34160b7871463a8a"/>
    <w:p>
      <w:pPr>
        <w:pStyle w:val="Heading2"/>
      </w:pPr>
      <w:r>
        <w:t xml:space="preserve">Implementation Timeline: Santiago Acceleration Plan</w:t>
      </w:r>
    </w:p>
    <w:p>
      <w:pPr>
        <w:pStyle w:val="FirstParagraph"/>
      </w:pPr>
      <w:r>
        <w:rPr>
          <w:bCs/>
          <w:b/>
        </w:rPr>
        <w:t xml:space="preserve">Months 1-3:</w:t>
      </w:r>
      <w:r>
        <w:t xml:space="preserve"> </w:t>
      </w:r>
      <w:r>
        <w:t xml:space="preserve">Deep market immersion. Sales Executive conducts 50+ discovery interviews with Santiago business leaders to refine positioning.</w:t>
      </w:r>
    </w:p>
    <w:p>
      <w:pPr>
        <w:pStyle w:val="BodyText"/>
      </w:pPr>
      <w:r>
        <w:rPr>
          <w:bCs/>
          <w:b/>
        </w:rPr>
        <w:t xml:space="preserve">Months 4-6:</w:t>
      </w:r>
      <w:r>
        <w:t xml:space="preserve"> </w:t>
      </w:r>
      <w:r>
        <w:t xml:space="preserve">Launch first pilot with three key accounts (e.g., Banco de Chile, CCL Logistics, Enersis). Implement sales team training on Chile-specific negotiation tactics.</w:t>
      </w:r>
    </w:p>
    <w:p>
      <w:pPr>
        <w:pStyle w:val="BodyText"/>
      </w:pPr>
      <w:r>
        <w:rPr>
          <w:bCs/>
          <w:b/>
        </w:rPr>
        <w:t xml:space="preserve">Months 7-12:</w:t>
      </w:r>
      <w:r>
        <w:t xml:space="preserve"> </w:t>
      </w:r>
      <w:r>
        <w:t xml:space="preserve">Scale to 10 enterprise clients. Host "Santiago Growth Summit" with local industry leaders to establish thought leadership.</w:t>
      </w:r>
    </w:p>
    <w:p>
      <w:pPr>
        <w:pStyle w:val="BodyText"/>
      </w:pPr>
      <w:r>
        <w:rPr>
          <w:bCs/>
          <w:b/>
        </w:rPr>
        <w:t xml:space="preserve">Months 13-18:</w:t>
      </w:r>
      <w:r>
        <w:t xml:space="preserve"> </w:t>
      </w:r>
      <w:r>
        <w:t xml:space="preserve">Achieve revenue targets through expansion of existing client relationships and entry into new sectors (e.g., Chilean agribusiness).</w:t>
      </w:r>
    </w:p>
    <w:bookmarkEnd w:id="33"/>
    <w:bookmarkStart w:id="34" w:name="X38b49bf0441faf34984e60471101f60a876f80c"/>
    <w:p>
      <w:pPr>
        <w:pStyle w:val="Heading2"/>
      </w:pPr>
      <w:r>
        <w:t xml:space="preserve">Conclusion: The Sales Executive as Market Catalyst</w:t>
      </w:r>
    </w:p>
    <w:p>
      <w:pPr>
        <w:pStyle w:val="FirstParagraph"/>
      </w:pPr>
      <w:r>
        <w:t xml:space="preserve">This Marketing Plan positions the Sales Executive not merely as a revenue generator but as Chile Santiago's strategic market catalyst. By embedding cultural intelligence, hyper-localized tactics, and measurable performance frameworks into daily execution, the Sales Executive will transform our market entry from transactional to transformative. The success of this plan directly depends on the Sales Executive's ability to navigate Chilean business culture while driving data-led growth – making this role indispensable for our expansion in Chile Santiago. As evidenced by similar deployments in Latin American markets, companies executing with this level of local adaptation achieve 3x faster market penetration than generic approaches.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Sales Executive Role in Chile Santiago</dc:title>
  <dc:creator/>
  <dc:language>en</dc:language>
  <cp:keywords/>
  <dcterms:created xsi:type="dcterms:W3CDTF">2026-07-23T09:17:34Z</dcterms:created>
  <dcterms:modified xsi:type="dcterms:W3CDTF">2026-07-23T09:17:34Z</dcterms:modified>
</cp:coreProperties>
</file>

<file path=docProps/custom.xml><?xml version="1.0" encoding="utf-8"?>
<Properties xmlns="http://schemas.openxmlformats.org/officeDocument/2006/custom-properties" xmlns:vt="http://schemas.openxmlformats.org/officeDocument/2006/docPropsVTypes"/>
</file>