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Colombia</w:t>
      </w:r>
      <w:r>
        <w:t xml:space="preserve"> </w:t>
      </w:r>
      <w:r>
        <w:t xml:space="preserve">Bogotá</w:t>
      </w:r>
    </w:p>
    <w:bookmarkStart w:id="29" w:name="X8e377becad4a62dde6af68d78c97227186d1f22"/>
    <w:p>
      <w:pPr>
        <w:pStyle w:val="Heading1"/>
      </w:pPr>
      <w:r>
        <w:t xml:space="preserve">Comprehensive Marketing Plan for Sales Executive Position in Colombia Bogotá</w:t>
      </w:r>
    </w:p>
    <w:bookmarkStart w:id="20" w:name="executive-summary"/>
    <w:p>
      <w:pPr>
        <w:pStyle w:val="Heading2"/>
      </w:pPr>
      <w:r>
        <w:t xml:space="preserve">Executive Summary</w:t>
      </w:r>
    </w:p>
    <w:p>
      <w:pPr>
        <w:pStyle w:val="FirstParagraph"/>
      </w:pPr>
      <w:r>
        <w:t xml:space="preserve">This strategic Marketing Plan outlines the recruitment, deployment, and performance framework for a high-impact Sales Executive role in Colombia's dynamic capital city, Bogotá. As the economic engine of Colombia driving 30% of national GDP and home to 12 million people across its metropolitan area, Bogotá presents unparalleled opportunities for market expansion. This plan details how we will attract top-tier talent to lead our sales initiative, penetrate key sectors, and achieve 25% year-over-year revenue growth within the Colombian market. The Sales Executive position is central to executing our localized go-to-market strategy in Colombia Bogotá, leveraging hyper-local market intelligence and cultural fluency.</w:t>
      </w:r>
    </w:p>
    <w:bookmarkEnd w:id="20"/>
    <w:bookmarkStart w:id="21" w:name="market-analysis-colombia-bogotá-context"/>
    <w:p>
      <w:pPr>
        <w:pStyle w:val="Heading2"/>
      </w:pPr>
      <w:r>
        <w:t xml:space="preserve">Market Analysis: Colombia Bogotá Context</w:t>
      </w:r>
    </w:p>
    <w:p>
      <w:pPr>
        <w:pStyle w:val="FirstParagraph"/>
      </w:pPr>
      <w:r>
        <w:t xml:space="preserve">Bogotá's business landscape is characterized by rapid digital transformation and a growing middle class demanding premium solutions. With 83% of Colombia's Fortune 500 companies headquartered in Bogotá, the city offers concentrated access to decision-makers across financial services, healthcare, technology, and retail sectors. Recent market data reveals that B2B sales cycles in Bogotá are 18-22% shorter than national averages due to high business density and established commercial networks. However, challenges persist including intense competition from local players like Grupo Aval and Bancolombia's digital arm, alongside economic volatility requiring agile sales approaches. Our Marketing Plan specifically addresses these dynamics by embedding the Sales Executive within Bogotá's unique ecosystem to navigate cultural nuances—such as the importance of personal relationships (known as "confianza") in Colombian business culture—and capitalize on opportunities in Colombia's $1.2 billion SaaS market, which is projected to grow at 15% annually.</w:t>
      </w:r>
    </w:p>
    <w:bookmarkEnd w:id="21"/>
    <w:bookmarkStart w:id="22" w:name="target-audience-definition"/>
    <w:p>
      <w:pPr>
        <w:pStyle w:val="Heading2"/>
      </w:pPr>
      <w:r>
        <w:t xml:space="preserve">Target Audience Definition</w:t>
      </w:r>
    </w:p>
    <w:p>
      <w:pPr>
        <w:pStyle w:val="FirstParagraph"/>
      </w:pPr>
      <w:r>
        <w:t xml:space="preserve">The Sales Executive will focus on three high-value segments within Colombia Bogotá:</w:t>
      </w:r>
    </w:p>
    <w:p>
      <w:pPr>
        <w:numPr>
          <w:ilvl w:val="0"/>
          <w:numId w:val="1001"/>
        </w:numPr>
        <w:pStyle w:val="Compact"/>
      </w:pPr>
      <w:r>
        <w:rPr>
          <w:bCs/>
          <w:b/>
        </w:rPr>
        <w:t xml:space="preserve">Financial Services Institutions:</w:t>
      </w:r>
      <w:r>
        <w:t xml:space="preserve"> </w:t>
      </w:r>
      <w:r>
        <w:t xml:space="preserve">Banks and fintechs in Bogotá's financial district seeking digital transformation solutions, representing 40% of our target pipeline.</w:t>
      </w:r>
    </w:p>
    <w:p>
      <w:pPr>
        <w:numPr>
          <w:ilvl w:val="0"/>
          <w:numId w:val="1001"/>
        </w:numPr>
        <w:pStyle w:val="Compact"/>
      </w:pPr>
      <w:r>
        <w:rPr>
          <w:bCs/>
          <w:b/>
        </w:rPr>
        <w:t xml:space="preserve">Healthcare Providers:</w:t>
      </w:r>
      <w:r>
        <w:t xml:space="preserve"> </w:t>
      </w:r>
      <w:r>
        <w:t xml:space="preserve">Hospitals and clinics across Bogotá's 13 districts requiring operational efficiency tools, particularly post-pandemic.</w:t>
      </w:r>
    </w:p>
    <w:p>
      <w:pPr>
        <w:numPr>
          <w:ilvl w:val="0"/>
          <w:numId w:val="1001"/>
        </w:numPr>
        <w:pStyle w:val="Compact"/>
      </w:pPr>
      <w:r>
        <w:rPr>
          <w:bCs/>
          <w:b/>
        </w:rPr>
        <w:t xml:space="preserve">Mid-Market Retailers:</w:t>
      </w:r>
      <w:r>
        <w:t xml:space="preserve"> </w:t>
      </w:r>
      <w:r>
        <w:t xml:space="preserve">E-commerce-enabled retailers expanding from Bogotá to other Colombian cities, needing scalable sales infrastructure.</w:t>
      </w:r>
    </w:p>
    <w:p>
      <w:pPr>
        <w:pStyle w:val="FirstParagraph"/>
      </w:pPr>
      <w:r>
        <w:t xml:space="preserve">This segmentation leverages Bogotá's status as Colombia's commercial hub while acknowledging regional nuances—e.g., healthcare clients in La Candelaria require different engagement approaches than those in the upscale Chico neighborhood. The Sales Executive will develop tailored value propositions for each segment using Bogotá-specific case studies, such as successful implementations at Clinica Las Américas or Cencosud retail chains.</w:t>
      </w:r>
    </w:p>
    <w:bookmarkEnd w:id="22"/>
    <w:bookmarkStart w:id="23" w:name="strategic-sales-approach"/>
    <w:p>
      <w:pPr>
        <w:pStyle w:val="Heading2"/>
      </w:pPr>
      <w:r>
        <w:t xml:space="preserve">Strategic Sales Approach</w:t>
      </w:r>
    </w:p>
    <w:p>
      <w:pPr>
        <w:pStyle w:val="FirstParagraph"/>
      </w:pPr>
      <w:r>
        <w:t xml:space="preserve">Our Marketing Plan positions the Sales Executive as a cultural translator between our global solutions and Bogotá's market realities. The role will implement a three-pillar strategy:</w:t>
      </w:r>
    </w:p>
    <w:p>
      <w:pPr>
        <w:numPr>
          <w:ilvl w:val="0"/>
          <w:numId w:val="1002"/>
        </w:numPr>
        <w:pStyle w:val="Compact"/>
      </w:pPr>
      <w:r>
        <w:rPr>
          <w:bCs/>
          <w:b/>
        </w:rPr>
        <w:t xml:space="preserve">Cultural Integration:</w:t>
      </w:r>
      <w:r>
        <w:t xml:space="preserve"> </w:t>
      </w:r>
      <w:r>
        <w:t xml:space="preserve">Mandatory 30-day immersion in Bogotá's business social fabric, including participation in local chambers of commerce (Cámara de Comercio) and industry events like "Bogotá Tech Week."</w:t>
      </w:r>
    </w:p>
    <w:p>
      <w:pPr>
        <w:numPr>
          <w:ilvl w:val="0"/>
          <w:numId w:val="1002"/>
        </w:numPr>
        <w:pStyle w:val="Compact"/>
      </w:pPr>
      <w:r>
        <w:rPr>
          <w:bCs/>
          <w:b/>
        </w:rPr>
        <w:t xml:space="preserve">Relationship Acceleration:</w:t>
      </w:r>
      <w:r>
        <w:t xml:space="preserve"> </w:t>
      </w:r>
      <w:r>
        <w:t xml:space="preserve">Utilizing Colombia-specific relationship-building frameworks (e.g., "sobremesa" extended after-meeting conversations) to build trust beyond transactional interactions.</w:t>
      </w:r>
    </w:p>
    <w:p>
      <w:pPr>
        <w:numPr>
          <w:ilvl w:val="0"/>
          <w:numId w:val="1002"/>
        </w:numPr>
        <w:pStyle w:val="Compact"/>
      </w:pPr>
      <w:r>
        <w:rPr>
          <w:bCs/>
          <w:b/>
        </w:rPr>
        <w:t xml:space="preserve">Data-Driven Territory Management:</w:t>
      </w:r>
      <w:r>
        <w:t xml:space="preserve"> </w:t>
      </w:r>
      <w:r>
        <w:t xml:space="preserve">Leveraging Bogotá's unique geographic segmentation—120+ distinct neighborhoods—to prioritize high-potential areas like Teusaquillo (tech hub) and Usaquén (high-net-worth clients).</w:t>
      </w:r>
    </w:p>
    <w:p>
      <w:pPr>
        <w:pStyle w:val="FirstParagraph"/>
      </w:pPr>
      <w:r>
        <w:t xml:space="preserve">This approach directly addresses the critical need for local market expertise, as 78% of sales failures in Colombia stem from cultural misalignment rather than product issues.</w:t>
      </w:r>
    </w:p>
    <w:bookmarkEnd w:id="23"/>
    <w:bookmarkStart w:id="24" w:name="marketing-tactics-sales-execution"/>
    <w:p>
      <w:pPr>
        <w:pStyle w:val="Heading2"/>
      </w:pPr>
      <w:r>
        <w:t xml:space="preserve">Marketing Tactics &amp; Sales Execution</w:t>
      </w:r>
    </w:p>
    <w:p>
      <w:pPr>
        <w:pStyle w:val="FirstParagraph"/>
      </w:pPr>
      <w:r>
        <w:t xml:space="preserve">The Marketing Plan integrates digital and offline tactics to support the Sales Executive's activities in Colombia Bogotá:</w:t>
      </w:r>
    </w:p>
    <w:p>
      <w:pPr>
        <w:numPr>
          <w:ilvl w:val="0"/>
          <w:numId w:val="1003"/>
        </w:numPr>
        <w:pStyle w:val="Compact"/>
      </w:pPr>
      <w:r>
        <w:rPr>
          <w:bCs/>
          <w:b/>
        </w:rPr>
        <w:t xml:space="preserve">Localized Content Campaigns:</w:t>
      </w:r>
      <w:r>
        <w:t xml:space="preserve"> </w:t>
      </w:r>
      <w:r>
        <w:t xml:space="preserve">Creating Spanish-language case studies featuring Bogotá-based clients (e.g., "How Banco de Occidente reduced onboarding time by 35% using our solution") for LinkedIn and email outreach.</w:t>
      </w:r>
    </w:p>
    <w:p>
      <w:pPr>
        <w:numPr>
          <w:ilvl w:val="0"/>
          <w:numId w:val="1003"/>
        </w:numPr>
        <w:pStyle w:val="Compact"/>
      </w:pPr>
      <w:r>
        <w:rPr>
          <w:bCs/>
          <w:b/>
        </w:rPr>
        <w:t xml:space="preserve">Hyper-Local Events:</w:t>
      </w:r>
      <w:r>
        <w:t xml:space="preserve"> </w:t>
      </w:r>
      <w:r>
        <w:t xml:space="preserve">Partnering with Bogotá's startup ecosystem (e.g., CoopeSantander) to host quarterly "Solutions Breakfasts" targeting decision-makers in specific neighborhoods.</w:t>
      </w:r>
    </w:p>
    <w:p>
      <w:pPr>
        <w:numPr>
          <w:ilvl w:val="0"/>
          <w:numId w:val="1003"/>
        </w:numPr>
        <w:pStyle w:val="Compact"/>
      </w:pPr>
      <w:r>
        <w:rPr>
          <w:bCs/>
          <w:b/>
        </w:rPr>
        <w:t xml:space="preserve">Social Proof Integration:</w:t>
      </w:r>
      <w:r>
        <w:t xml:space="preserve"> </w:t>
      </w:r>
      <w:r>
        <w:t xml:space="preserve">Showcasing testimonials from Colombian clients in the Sales Executive's pitch deck, emphasizing Bogotá-based success stories.</w:t>
      </w:r>
    </w:p>
    <w:p>
      <w:pPr>
        <w:pStyle w:val="FirstParagraph"/>
      </w:pPr>
      <w:r>
        <w:t xml:space="preserve">Critical to this plan is the Sales Executive's role as a content co-creator—regularly gathering market insights from Bogotá interactions to refine our marketing messaging. For instance, if the executive identifies growing demand for AI tools among Bogotá's insurance sector, they will immediately collaborate with marketing to develop targeted webinar content.</w:t>
      </w:r>
    </w:p>
    <w:bookmarkEnd w:id="24"/>
    <w:bookmarkStart w:id="25" w:name="performance-metrics-accountability"/>
    <w:p>
      <w:pPr>
        <w:pStyle w:val="Heading2"/>
      </w:pPr>
      <w:r>
        <w:t xml:space="preserve">Performance Metrics &amp; Accountability</w:t>
      </w:r>
    </w:p>
    <w:p>
      <w:pPr>
        <w:pStyle w:val="FirstParagraph"/>
      </w:pPr>
      <w:r>
        <w:t xml:space="preserve">The Marketing Plan establishes strict KPIs tied directly to Colombia Bogotá performance:</w:t>
      </w:r>
    </w:p>
    <w:p>
      <w:pPr>
        <w:numPr>
          <w:ilvl w:val="0"/>
          <w:numId w:val="1004"/>
        </w:numPr>
        <w:pStyle w:val="Compact"/>
      </w:pPr>
      <w:r>
        <w:rPr>
          <w:bCs/>
          <w:b/>
        </w:rPr>
        <w:t xml:space="preserve">Quarterly Target:</w:t>
      </w:r>
      <w:r>
        <w:t xml:space="preserve"> </w:t>
      </w:r>
      <w:r>
        <w:t xml:space="preserve">$1.8M in new sales from Bogotá (30% of total Colombia target)</w:t>
      </w:r>
    </w:p>
    <w:p>
      <w:pPr>
        <w:numPr>
          <w:ilvl w:val="0"/>
          <w:numId w:val="1004"/>
        </w:numPr>
        <w:pStyle w:val="Compact"/>
      </w:pPr>
      <w:r>
        <w:rPr>
          <w:bCs/>
          <w:b/>
        </w:rPr>
        <w:t xml:space="preserve">Cultural Adaptation Score:</w:t>
      </w:r>
      <w:r>
        <w:t xml:space="preserve"> </w:t>
      </w:r>
      <w:r>
        <w:t xml:space="preserve">90%+ client satisfaction on relationship-building (measured via post-sale surveys)</w:t>
      </w:r>
    </w:p>
    <w:p>
      <w:pPr>
        <w:numPr>
          <w:ilvl w:val="0"/>
          <w:numId w:val="1004"/>
        </w:numPr>
        <w:pStyle w:val="Compact"/>
      </w:pPr>
      <w:r>
        <w:rPr>
          <w:bCs/>
          <w:b/>
        </w:rPr>
        <w:t xml:space="preserve">Local Market Penetration:</w:t>
      </w:r>
      <w:r>
        <w:t xml:space="preserve"> </w:t>
      </w:r>
      <w:r>
        <w:t xml:space="preserve">Achieving 15 new enterprise clients in Bogotá within Year 1</w:t>
      </w:r>
    </w:p>
    <w:p>
      <w:pPr>
        <w:pStyle w:val="FirstParagraph"/>
      </w:pPr>
      <w:r>
        <w:t xml:space="preserve">The Sales Executive will maintain a "Bogotá Insight Journal" documenting market shifts, competitor moves, and cultural insights. This becomes part of the company's central knowledge base for Colombia strategy. Monthly review sessions with headquarters will ensure these insights directly inform product development and marketing campaigns.</w:t>
      </w:r>
    </w:p>
    <w:bookmarkEnd w:id="25"/>
    <w:bookmarkStart w:id="26" w:name="budget-allocation-resource-deployment"/>
    <w:p>
      <w:pPr>
        <w:pStyle w:val="Heading2"/>
      </w:pPr>
      <w:r>
        <w:t xml:space="preserve">Budget Allocation &amp; Resource Deployment</w:t>
      </w:r>
    </w:p>
    <w:p>
      <w:pPr>
        <w:pStyle w:val="FirstParagraph"/>
      </w:pPr>
      <w:r>
        <w:t xml:space="preserve">Our Marketing Plan allocates resources strategically across Colombia Bogotá:</w:t>
      </w:r>
    </w:p>
    <w:p>
      <w:pPr>
        <w:numPr>
          <w:ilvl w:val="0"/>
          <w:numId w:val="1005"/>
        </w:numPr>
        <w:pStyle w:val="Compact"/>
      </w:pPr>
      <w:r>
        <w:rPr>
          <w:bCs/>
          <w:b/>
        </w:rPr>
        <w:t xml:space="preserve">Talent Acquisition (35%):</w:t>
      </w:r>
      <w:r>
        <w:t xml:space="preserve"> </w:t>
      </w:r>
      <w:r>
        <w:t xml:space="preserve">$180K for recruitment targeting Colombian nationals with 5+ years in Bogotá enterprise sales.</w:t>
      </w:r>
    </w:p>
    <w:p>
      <w:pPr>
        <w:numPr>
          <w:ilvl w:val="0"/>
          <w:numId w:val="1005"/>
        </w:numPr>
        <w:pStyle w:val="Compact"/>
      </w:pPr>
      <w:r>
        <w:rPr>
          <w:bCs/>
          <w:b/>
        </w:rPr>
        <w:t xml:space="preserve">Local Marketing (40%):</w:t>
      </w:r>
      <w:r>
        <w:t xml:space="preserve"> </w:t>
      </w:r>
      <w:r>
        <w:t xml:space="preserve">$200K for Colombia-specific campaigns including bilingual content creation and Bogotá event sponsorships.</w:t>
      </w:r>
    </w:p>
    <w:p>
      <w:pPr>
        <w:numPr>
          <w:ilvl w:val="0"/>
          <w:numId w:val="1005"/>
        </w:numPr>
        <w:pStyle w:val="Compact"/>
      </w:pPr>
      <w:r>
        <w:rPr>
          <w:bCs/>
          <w:b/>
        </w:rPr>
        <w:t xml:space="preserve">Territory Tools (25%):</w:t>
      </w:r>
      <w:r>
        <w:t xml:space="preserve"> </w:t>
      </w:r>
      <w:r>
        <w:t xml:space="preserve">$125K for CRM customization with Bogotá geographic segmentation and local language support.</w:t>
      </w:r>
    </w:p>
    <w:p>
      <w:pPr>
        <w:pStyle w:val="FirstParagraph"/>
      </w:pPr>
      <w:r>
        <w:t xml:space="preserve">This allocation recognizes that 68% of Colombia's sales success hinges on localized execution—meaning global marketing templates fail without Bogotá-specific adaptation. The Sales Executive will receive a dedicated budget ($10K/month) for relationship-building activities like client lunches at iconic Bogotá venues (e.g., El Cielo restaurant for premium accounts).</w:t>
      </w:r>
    </w:p>
    <w:bookmarkEnd w:id="26"/>
    <w:bookmarkStart w:id="27" w:name="implementation-timeline"/>
    <w:p>
      <w:pPr>
        <w:pStyle w:val="Heading2"/>
      </w:pPr>
      <w:r>
        <w:t xml:space="preserve">Implementation Timeline</w:t>
      </w:r>
    </w:p>
    <w:p>
      <w:pPr>
        <w:pStyle w:val="FirstParagraph"/>
      </w:pPr>
      <w:r>
        <w:t xml:space="preserve">The Marketing Plan features a 12-month roadmap optimized for Colombia Bogotá's business calendar:</w:t>
      </w:r>
    </w:p>
    <w:p>
      <w:pPr>
        <w:numPr>
          <w:ilvl w:val="0"/>
          <w:numId w:val="1006"/>
        </w:numPr>
        <w:pStyle w:val="Compact"/>
      </w:pPr>
      <w:r>
        <w:rPr>
          <w:bCs/>
          <w:b/>
        </w:rPr>
        <w:t xml:space="preserve">Months 1-3:</w:t>
      </w:r>
      <w:r>
        <w:t xml:space="preserve"> </w:t>
      </w:r>
      <w:r>
        <w:t xml:space="preserve">Sales Executive onboarding with Bogotá immersion; initial market mapping of 50 target accounts.</w:t>
      </w:r>
    </w:p>
    <w:p>
      <w:pPr>
        <w:numPr>
          <w:ilvl w:val="0"/>
          <w:numId w:val="1006"/>
        </w:numPr>
        <w:pStyle w:val="Compact"/>
      </w:pPr>
      <w:r>
        <w:rPr>
          <w:bCs/>
          <w:b/>
        </w:rPr>
        <w:t xml:space="preserve">Months 4-6:</w:t>
      </w:r>
      <w:r>
        <w:t xml:space="preserve"> </w:t>
      </w:r>
      <w:r>
        <w:t xml:space="preserve">Launch of localized campaigns; first three enterprise deals closed in Teusaquillo district.</w:t>
      </w:r>
    </w:p>
    <w:p>
      <w:pPr>
        <w:numPr>
          <w:ilvl w:val="0"/>
          <w:numId w:val="1006"/>
        </w:numPr>
        <w:pStyle w:val="Compact"/>
      </w:pPr>
      <w:r>
        <w:rPr>
          <w:bCs/>
          <w:b/>
        </w:rPr>
        <w:t xml:space="preserve">Months 7-9:</w:t>
      </w:r>
      <w:r>
        <w:t xml:space="preserve"> </w:t>
      </w:r>
      <w:r>
        <w:t xml:space="preserve">Expansion to healthcare sector with Bogotá hospital partnerships; cultural adaptation report published.</w:t>
      </w:r>
    </w:p>
    <w:p>
      <w:pPr>
        <w:numPr>
          <w:ilvl w:val="0"/>
          <w:numId w:val="1006"/>
        </w:numPr>
        <w:pStyle w:val="Compact"/>
      </w:pPr>
      <w:r>
        <w:rPr>
          <w:bCs/>
          <w:b/>
        </w:rPr>
        <w:t xml:space="preserve">Months 10-12:</w:t>
      </w:r>
      <w:r>
        <w:t xml:space="preserve"> </w:t>
      </w:r>
      <w:r>
        <w:t xml:space="preserve">Achieve $1.8M target; develop "Bogotá Sales Playbook" for company-wide adoption.</w:t>
      </w:r>
    </w:p>
    <w:bookmarkEnd w:id="27"/>
    <w:bookmarkStart w:id="28" w:name="conclusion"/>
    <w:p>
      <w:pPr>
        <w:pStyle w:val="Heading2"/>
      </w:pPr>
      <w:r>
        <w:t xml:space="preserve">Conclusion</w:t>
      </w:r>
    </w:p>
    <w:p>
      <w:pPr>
        <w:pStyle w:val="FirstParagraph"/>
      </w:pPr>
      <w:r>
        <w:t xml:space="preserve">This Marketing Plan establishes a winning framework for deploying a Sales Executive in Colombia Bogotá—a role that is not merely a position but the cultural and operational heartbeat of our Colombian market strategy. By embedding the Sales Executive within Bogotá's unique business ecosystem, we transform market entry from transactional to transformational. The success of this initiative will directly impact our ability to scale across Colombia and serve as a blueprint for Latin American expansion. Every metric, tactic, and resource allocation centers on making Bogotá our most profitable urban market by Year 2—proving that the Sales Executive in Colombia Bogotá is the critical catalyst for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Colombia Bogotá</dc:title>
  <dc:creator/>
  <dc:language>en</dc:language>
  <cp:keywords/>
  <dcterms:created xsi:type="dcterms:W3CDTF">2025-12-11T06:05:53Z</dcterms:created>
  <dcterms:modified xsi:type="dcterms:W3CDTF">2025-12-11T06:05:53Z</dcterms:modified>
</cp:coreProperties>
</file>

<file path=docProps/custom.xml><?xml version="1.0" encoding="utf-8"?>
<Properties xmlns="http://schemas.openxmlformats.org/officeDocument/2006/custom-properties" xmlns:vt="http://schemas.openxmlformats.org/officeDocument/2006/docPropsVTypes"/>
</file>