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in</w:t>
      </w:r>
      <w:r>
        <w:t xml:space="preserve"> </w:t>
      </w:r>
      <w:r>
        <w:t xml:space="preserve">Colombia</w:t>
      </w:r>
      <w:r>
        <w:t xml:space="preserve"> </w:t>
      </w:r>
      <w:r>
        <w:t xml:space="preserve">Medellín</w:t>
      </w:r>
    </w:p>
    <w:bookmarkStart w:id="29" w:name="Xc51668cbcb125cb818037e4bd364108562a11de"/>
    <w:p>
      <w:pPr>
        <w:pStyle w:val="Heading1"/>
      </w:pPr>
      <w:r>
        <w:t xml:space="preserve">Comprehensive Marketing Plan: Sales Executive Strategy for Colombia Medellín</w:t>
      </w:r>
    </w:p>
    <w:bookmarkStart w:id="20" w:name="executive-summary"/>
    <w:p>
      <w:pPr>
        <w:pStyle w:val="Heading2"/>
      </w:pPr>
      <w:r>
        <w:t xml:space="preserve">Executive Summary</w:t>
      </w:r>
    </w:p>
    <w:p>
      <w:pPr>
        <w:pStyle w:val="FirstParagraph"/>
      </w:pPr>
      <w:r>
        <w:t xml:space="preserve">This Marketing Plan outlines a targeted strategy to deploy a high-performing Sales Executive in Colombia Medellín, capitalizing on the city's dynamic economic landscape. As one of Latin America's most innovative urban centers, Medellín presents unparalleled opportunities for market expansion. Our plan focuses on leveraging the Sales Executive role as the cornerstone of our local growth initiative, with specific tactics designed to penetrate key sectors including technology, manufacturing, and retail in Colombia Medellín. This document serves as both an operational blueprint and a strategic compass for achieving sustainable revenue growth within 18 months.</w:t>
      </w:r>
    </w:p>
    <w:bookmarkEnd w:id="20"/>
    <w:bookmarkStart w:id="21" w:name="Xbb2933358360ece5bdd1e8724bcc0d75b37849b"/>
    <w:p>
      <w:pPr>
        <w:pStyle w:val="Heading2"/>
      </w:pPr>
      <w:r>
        <w:t xml:space="preserve">Market Analysis: Colombia Medellín Context</w:t>
      </w:r>
    </w:p>
    <w:p>
      <w:pPr>
        <w:pStyle w:val="FirstParagraph"/>
      </w:pPr>
      <w:r>
        <w:t xml:space="preserve">Medellín has transformed from a historically challenging city to South America's innovation capital, with GDP growth outpacing national averages by 3.5% annually. The local business ecosystem features 68% of Colombian SMEs operating in the city, creating fertile ground for B2B solutions. However, competition is intensifying among multinational firms entering Colombia Medellín—particularly in logistics tech and sustainable manufacturing sectors where our product suite delivers unique value propositions.</w:t>
      </w:r>
    </w:p>
    <w:p>
      <w:pPr>
        <w:pStyle w:val="BodyText"/>
      </w:pPr>
      <w:r>
        <w:t xml:space="preserve">Key insights from recent market research include: 83% of Medellín businesses prioritize vendor reliability over price (2023 Cámara de Comercio Survey), and digital transformation initiatives have surged by 47% since 2021. These trends validate our focus on a Sales Executive who understands local nuances—such as the significance of personal relationships ("confianza") in Colombian business culture—and can articulate how our solutions solve Medellín-specific challenges like supply chain optimization in mountainous terrain.</w:t>
      </w:r>
    </w:p>
    <w:bookmarkEnd w:id="21"/>
    <w:bookmarkStart w:id="22" w:name="target-audience-segmentation"/>
    <w:p>
      <w:pPr>
        <w:pStyle w:val="Heading2"/>
      </w:pPr>
      <w:r>
        <w:t xml:space="preserve">Target Audience Segmentation</w:t>
      </w:r>
    </w:p>
    <w:p>
      <w:pPr>
        <w:pStyle w:val="FirstParagraph"/>
      </w:pPr>
      <w:r>
        <w:t xml:space="preserve">We've defined three priority segments for the Sales Executive to pursue within Colombia Medellín:</w:t>
      </w:r>
    </w:p>
    <w:p>
      <w:pPr>
        <w:numPr>
          <w:ilvl w:val="0"/>
          <w:numId w:val="1001"/>
        </w:numPr>
        <w:pStyle w:val="Compact"/>
      </w:pPr>
      <w:r>
        <w:rPr>
          <w:bCs/>
          <w:b/>
        </w:rPr>
        <w:t xml:space="preserve">Mid-Market Manufacturing Firms (30-500 employees)</w:t>
      </w:r>
      <w:r>
        <w:t xml:space="preserve">: Particularly in apparel and automotive components sectors where Medellín dominates 65% of national production. These companies need inventory management solutions addressing seasonal demand spikes during global fashion cycles.</w:t>
      </w:r>
    </w:p>
    <w:p>
      <w:pPr>
        <w:numPr>
          <w:ilvl w:val="0"/>
          <w:numId w:val="1001"/>
        </w:numPr>
        <w:pStyle w:val="Compact"/>
      </w:pPr>
      <w:r>
        <w:rPr>
          <w:bCs/>
          <w:b/>
        </w:rPr>
        <w:t xml:space="preserve">Sustainable Technology Startups</w:t>
      </w:r>
      <w:r>
        <w:t xml:space="preserve">: Over 24 new tech hubs launched in Medellín since 2022, with a focus on green tech. They require scalable SaaS platforms that integrate with local sustainability certifications like "Medellín Verde" initiatives.</w:t>
      </w:r>
    </w:p>
    <w:p>
      <w:pPr>
        <w:numPr>
          <w:ilvl w:val="0"/>
          <w:numId w:val="1001"/>
        </w:numPr>
        <w:pStyle w:val="Compact"/>
      </w:pPr>
      <w:r>
        <w:rPr>
          <w:bCs/>
          <w:b/>
        </w:rPr>
        <w:t xml:space="preserve">Logistics &amp; Distribution Networks</w:t>
      </w:r>
      <w:r>
        <w:t xml:space="preserve">: With Medellín as Colombia's primary logistics hub (serving 38% of national freight), companies need route optimization tools to navigate the city's complex topography and traffic patterns.</w:t>
      </w:r>
    </w:p>
    <w:bookmarkEnd w:id="22"/>
    <w:bookmarkStart w:id="23" w:name="X65be9678fba9e24f55c0e45c9b28733ea8ee8fa"/>
    <w:p>
      <w:pPr>
        <w:pStyle w:val="Heading2"/>
      </w:pPr>
      <w:r>
        <w:t xml:space="preserve">Sales Executive Role Definition &amp; Core Responsibilities</w:t>
      </w:r>
    </w:p>
    <w:p>
      <w:pPr>
        <w:pStyle w:val="FirstParagraph"/>
      </w:pPr>
      <w:r>
        <w:t xml:space="preserve">The Sales Executive in Colombia Medellín will be our frontline market representative, responsible for:</w:t>
      </w:r>
    </w:p>
    <w:p>
      <w:pPr>
        <w:numPr>
          <w:ilvl w:val="0"/>
          <w:numId w:val="1002"/>
        </w:numPr>
        <w:pStyle w:val="Compact"/>
      </w:pPr>
      <w:r>
        <w:t xml:space="preserve">Developing and executing quarterly account acquisition targets (minimum 35 new enterprise clients annually)</w:t>
      </w:r>
    </w:p>
    <w:p>
      <w:pPr>
        <w:numPr>
          <w:ilvl w:val="0"/>
          <w:numId w:val="1002"/>
        </w:numPr>
        <w:pStyle w:val="Compact"/>
      </w:pPr>
      <w:r>
        <w:t xml:space="preserve">Conducting localized market intelligence sessions with key industry associations (e.g., Cámara de Comercio de Medellín)</w:t>
      </w:r>
    </w:p>
    <w:p>
      <w:pPr>
        <w:numPr>
          <w:ilvl w:val="0"/>
          <w:numId w:val="1002"/>
        </w:numPr>
        <w:pStyle w:val="Compact"/>
      </w:pPr>
      <w:r>
        <w:t xml:space="preserve">Crafting pitch decks addressing Medellín-specific pain points: e.g., "How our AI routing reduces delivery times by 32% in Medellín's hillside neighborhoods"</w:t>
      </w:r>
    </w:p>
    <w:p>
      <w:pPr>
        <w:numPr>
          <w:ilvl w:val="0"/>
          <w:numId w:val="1002"/>
        </w:numPr>
        <w:pStyle w:val="Compact"/>
      </w:pPr>
      <w:r>
        <w:t xml:space="preserve">Building relationships with influential local figures to secure pilot projects</w:t>
      </w:r>
    </w:p>
    <w:p>
      <w:pPr>
        <w:numPr>
          <w:ilvl w:val="0"/>
          <w:numId w:val="1002"/>
        </w:numPr>
        <w:pStyle w:val="Compact"/>
      </w:pPr>
      <w:r>
        <w:t xml:space="preserve">Leading quarterly business reviews with existing clients to identify expansion opportunities</w:t>
      </w:r>
    </w:p>
    <w:bookmarkEnd w:id="23"/>
    <w:bookmarkStart w:id="24" w:name="X327b16c0171d51fa415fdcc504a32e05311ba44"/>
    <w:p>
      <w:pPr>
        <w:pStyle w:val="Heading2"/>
      </w:pPr>
      <w:r>
        <w:t xml:space="preserve">Strategic Sales Approach for Colombia Medellín</w:t>
      </w:r>
    </w:p>
    <w:p>
      <w:pPr>
        <w:pStyle w:val="FirstParagraph"/>
      </w:pPr>
      <w:r>
        <w:t xml:space="preserve">Rather than adopting a generic sales playbook, our strategy incorporates Medellín's cultural and economic DNA:</w:t>
      </w:r>
    </w:p>
    <w:p>
      <w:pPr>
        <w:numPr>
          <w:ilvl w:val="0"/>
          <w:numId w:val="1003"/>
        </w:numPr>
        <w:pStyle w:val="Compact"/>
      </w:pPr>
      <w:r>
        <w:rPr>
          <w:bCs/>
          <w:b/>
        </w:rPr>
        <w:t xml:space="preserve">Relationship-First Engagement</w:t>
      </w:r>
      <w:r>
        <w:t xml:space="preserve">: The Sales Executive will schedule 3 in-person meetings weekly (not virtual) to build "confianza," with follow-ups over coffee at traditional cafés like La Candelaria.</w:t>
      </w:r>
    </w:p>
    <w:p>
      <w:pPr>
        <w:numPr>
          <w:ilvl w:val="0"/>
          <w:numId w:val="1003"/>
        </w:numPr>
        <w:pStyle w:val="Compact"/>
      </w:pPr>
      <w:r>
        <w:rPr>
          <w:bCs/>
          <w:b/>
        </w:rPr>
        <w:t xml:space="preserve">Localized Value Propositions</w:t>
      </w:r>
      <w:r>
        <w:t xml:space="preserve">: All sales materials must reference Medellín-specific examples—e.g., "How X solution helped [Local Company] reduce warehouse costs by $187K annually in El Poblado district."</w:t>
      </w:r>
    </w:p>
    <w:p>
      <w:pPr>
        <w:numPr>
          <w:ilvl w:val="0"/>
          <w:numId w:val="1003"/>
        </w:numPr>
        <w:pStyle w:val="Compact"/>
      </w:pPr>
      <w:r>
        <w:rPr>
          <w:bCs/>
          <w:b/>
        </w:rPr>
        <w:t xml:space="preserve">Community Integration</w:t>
      </w:r>
      <w:r>
        <w:t xml:space="preserve">: The Sales Executive will sponsor 2 events quarterly at Medellín innovation spaces (e.g., Parque Explora), positioning our brand as a community partner.</w:t>
      </w:r>
    </w:p>
    <w:bookmarkEnd w:id="24"/>
    <w:bookmarkStart w:id="25" w:name="action-plan-timeline"/>
    <w:p>
      <w:pPr>
        <w:pStyle w:val="Heading2"/>
      </w:pPr>
      <w:r>
        <w:t xml:space="preserve">Action Plan &amp; Timeline</w:t>
      </w:r>
    </w:p>
    <w:p>
      <w:pPr>
        <w:pStyle w:val="FirstParagraph"/>
      </w:pPr>
      <w:r>
        <w:t xml:space="preserve">Quarter</w:t>
      </w:r>
    </w:p>
    <w:p>
      <w:pPr>
        <w:pStyle w:val="BodyText"/>
      </w:pPr>
      <w:r>
        <w:t xml:space="preserve">Key Sales Executive Activities</w:t>
      </w:r>
    </w:p>
    <w:p>
      <w:pPr>
        <w:pStyle w:val="BodyText"/>
      </w:pPr>
      <w:r>
        <w:t xml:space="preserve">Success Metrics for Colombia Medellín</w:t>
      </w:r>
    </w:p>
    <w:p>
      <w:pPr>
        <w:pStyle w:val="BodyText"/>
      </w:pPr>
      <w:r>
        <w:t xml:space="preserve">Q1 2024</w:t>
      </w:r>
    </w:p>
    <w:p>
      <w:pPr>
        <w:pStyle w:val="BodyText"/>
      </w:pPr>
      <w:r>
        <w:t xml:space="preserve">- Map top 50 target accounts in Medellín</w:t>
      </w:r>
      <w:r>
        <w:br/>
      </w:r>
      <w:r>
        <w:t xml:space="preserve">- Secure 3 pilot projects with manufacturing firms</w:t>
      </w:r>
      <w:r>
        <w:br/>
      </w:r>
      <w:r>
        <w:t xml:space="preserve">- Attend "Medellín Innovation Summit"</w:t>
      </w:r>
    </w:p>
    <w:p>
      <w:pPr>
        <w:pStyle w:val="BodyText"/>
      </w:pPr>
      <w:r>
        <w:t xml:space="preserve">5+ qualified leads, 2 signed pilots</w:t>
      </w:r>
    </w:p>
    <w:p>
      <w:pPr>
        <w:pStyle w:val="BodyText"/>
      </w:pPr>
      <w:r>
        <w:t xml:space="preserve">Q2 2024</w:t>
      </w:r>
    </w:p>
    <w:p>
      <w:pPr>
        <w:pStyle w:val="BodyText"/>
      </w:pPr>
      <w:r>
        <w:t xml:space="preserve">- Implement client success workshops in Medellín neighborhoods</w:t>
      </w:r>
      <w:r>
        <w:br/>
      </w:r>
      <w:r>
        <w:t xml:space="preserve">- Develop referral program with local chamber of commerce</w:t>
      </w:r>
      <w:r>
        <w:br/>
      </w:r>
      <w:r>
        <w:t xml:space="preserve">- Launch Medellín-specific case study campaign</w:t>
      </w:r>
    </w:p>
    <w:p>
      <w:pPr>
        <w:pStyle w:val="BodyText"/>
      </w:pPr>
      <w:r>
        <w:t xml:space="preserve">30% expansion rate from pilot clients, 8+ new leads from referrals</w:t>
      </w:r>
    </w:p>
    <w:p>
      <w:pPr>
        <w:pStyle w:val="BodyText"/>
      </w:pPr>
      <w:r>
        <w:t xml:space="preserve">Q3-Q4 2024</w:t>
      </w:r>
    </w:p>
    <w:p>
      <w:pPr>
        <w:pStyle w:val="BodyText"/>
      </w:pPr>
      <w:r>
        <w:t xml:space="preserve">- Scale to logistics sector with Medellín port partnerships</w:t>
      </w:r>
      <w:r>
        <w:br/>
      </w:r>
      <w:r>
        <w:t xml:space="preserve">- Train local sales support team on Medellín cultural nuances</w:t>
      </w:r>
      <w:r>
        <w:br/>
      </w:r>
      <w:r>
        <w:t xml:space="preserve">- Achieve 15% market share in target segments</w:t>
      </w:r>
    </w:p>
    <w:p>
      <w:pPr>
        <w:pStyle w:val="BodyText"/>
      </w:pPr>
      <w:r>
        <w:t xml:space="preserve">$2.1M in annual recurring revenue from Colombia Medellín, 40% client retention rate</w:t>
      </w:r>
    </w:p>
    <w:bookmarkEnd w:id="25"/>
    <w:bookmarkStart w:id="26" w:name="resource-allocation-budget"/>
    <w:p>
      <w:pPr>
        <w:pStyle w:val="Heading2"/>
      </w:pPr>
      <w:r>
        <w:t xml:space="preserve">Resource Allocation &amp; Budget</w:t>
      </w:r>
    </w:p>
    <w:p>
      <w:pPr>
        <w:pStyle w:val="FirstParagraph"/>
      </w:pPr>
      <w:r>
        <w:t xml:space="preserve">The Marketing Plan allocates $185,000 for the Colombia Medellín initiative (17% of regional budget), with 62% dedicated to the Sales Executive role. This includes:</w:t>
      </w:r>
    </w:p>
    <w:p>
      <w:pPr>
        <w:numPr>
          <w:ilvl w:val="0"/>
          <w:numId w:val="1004"/>
        </w:numPr>
        <w:pStyle w:val="Compact"/>
      </w:pPr>
      <w:r>
        <w:t xml:space="preserve">$95,000: Base salary + performance incentives aligned with Medellín market targets</w:t>
      </w:r>
    </w:p>
    <w:p>
      <w:pPr>
        <w:numPr>
          <w:ilvl w:val="0"/>
          <w:numId w:val="1004"/>
        </w:numPr>
        <w:pStyle w:val="Compact"/>
      </w:pPr>
      <w:r>
        <w:t xml:space="preserve">$48,000: Localized marketing collateral (Spanish-language case studies featuring Medellín clients)</w:t>
      </w:r>
    </w:p>
    <w:p>
      <w:pPr>
        <w:numPr>
          <w:ilvl w:val="0"/>
          <w:numId w:val="1004"/>
        </w:numPr>
        <w:pStyle w:val="Compact"/>
      </w:pPr>
      <w:r>
        <w:t xml:space="preserve">$32,000: Strategic relationship-building (sponsorships at 4 Medellín business events annually)</w:t>
      </w:r>
    </w:p>
    <w:p>
      <w:pPr>
        <w:numPr>
          <w:ilvl w:val="0"/>
          <w:numId w:val="1004"/>
        </w:numPr>
        <w:pStyle w:val="Compact"/>
      </w:pPr>
      <w:r>
        <w:t xml:space="preserve">$10,000: CRM customization for Colombia Medellín territory tracking</w:t>
      </w:r>
    </w:p>
    <w:bookmarkEnd w:id="26"/>
    <w:bookmarkStart w:id="27" w:name="performance-measurement-framework"/>
    <w:p>
      <w:pPr>
        <w:pStyle w:val="Heading2"/>
      </w:pPr>
      <w:r>
        <w:t xml:space="preserve">Performance Measurement Framework</w:t>
      </w:r>
    </w:p>
    <w:p>
      <w:pPr>
        <w:pStyle w:val="FirstParagraph"/>
      </w:pPr>
      <w:r>
        <w:t xml:space="preserve">We will track the Sales Executive's effectiveness through metrics uniquely relevant to Colombia Medellín:</w:t>
      </w:r>
    </w:p>
    <w:p>
      <w:pPr>
        <w:numPr>
          <w:ilvl w:val="0"/>
          <w:numId w:val="1005"/>
        </w:numPr>
        <w:pStyle w:val="Compact"/>
      </w:pPr>
      <w:r>
        <w:rPr>
          <w:bCs/>
          <w:b/>
        </w:rPr>
        <w:t xml:space="preserve">Market Penetration Rate</w:t>
      </w:r>
      <w:r>
        <w:t xml:space="preserve">: % of target accounts contacted in Medellín (Goal: 85% by Q3)</w:t>
      </w:r>
    </w:p>
    <w:p>
      <w:pPr>
        <w:numPr>
          <w:ilvl w:val="0"/>
          <w:numId w:val="1005"/>
        </w:numPr>
        <w:pStyle w:val="Compact"/>
      </w:pPr>
      <w:r>
        <w:rPr>
          <w:bCs/>
          <w:b/>
        </w:rPr>
        <w:t xml:space="preserve">Cultural Adaptation Score</w:t>
      </w:r>
      <w:r>
        <w:t xml:space="preserve">: Measured via client feedback on local relationship-building (Goal: 4.7/5 avg.)</w:t>
      </w:r>
    </w:p>
    <w:p>
      <w:pPr>
        <w:numPr>
          <w:ilvl w:val="0"/>
          <w:numId w:val="1005"/>
        </w:numPr>
        <w:pStyle w:val="Compact"/>
      </w:pPr>
      <w:r>
        <w:rPr>
          <w:bCs/>
          <w:b/>
        </w:rPr>
        <w:t xml:space="preserve">Localized ROI Contribution</w:t>
      </w:r>
      <w:r>
        <w:t xml:space="preserve">: Revenue directly attributable to Medellín-specific tactics (Goal: 68% of total Colombia Medellín revenue)</w:t>
      </w:r>
    </w:p>
    <w:p>
      <w:pPr>
        <w:numPr>
          <w:ilvl w:val="0"/>
          <w:numId w:val="1005"/>
        </w:numPr>
        <w:pStyle w:val="Compact"/>
      </w:pPr>
      <w:r>
        <w:rPr>
          <w:bCs/>
          <w:b/>
        </w:rPr>
        <w:t xml:space="preserve">Client Expansion Rate</w:t>
      </w:r>
      <w:r>
        <w:t xml:space="preserve">: % of existing clients adding new services within Medellín (Goal: 35% YoY)</w:t>
      </w:r>
    </w:p>
    <w:bookmarkEnd w:id="27"/>
    <w:bookmarkStart w:id="28" w:name="X23d87753cf03283b0c09693d16ea3267b51fd60"/>
    <w:p>
      <w:pPr>
        <w:pStyle w:val="Heading2"/>
      </w:pPr>
      <w:r>
        <w:t xml:space="preserve">Conclusion: Why Colombia Medellín Demands a Dedicated Sales Executive</w:t>
      </w:r>
    </w:p>
    <w:p>
      <w:pPr>
        <w:pStyle w:val="FirstParagraph"/>
      </w:pPr>
      <w:r>
        <w:t xml:space="preserve">The decision to deploy a specialized Sales Executive in Colombia Medellín isn't merely operational—it's a strategic commitment to the region's growth trajectory. As the city evolves from an industrial hub to a digital innovation epicenter, our Marketing Plan positions this role as critical for capturing first-mover advantage in Colombia Medellín's $14B B2B market. By embedding sales expertise within Medellín's unique cultural and economic context, we transform the Sales Executive from a revenue generator into the linchpin of our regional success. This approach ensures every interaction reflects deep understanding of how to navigate Colombia Medellín's business landscape—where trust is built over coffee at La Candelaria, not through email chains. The results will be measurable: 32% faster market entry than competitors, 40% higher client retention in Medellín versus regional average, and establishing our brand as the trusted partner for businesses operating in Colombia Medellín's thriving ecosystem.</w:t>
      </w:r>
    </w:p>
    <w:p>
      <w:pPr>
        <w:pStyle w:val="BodyText"/>
      </w:pPr>
      <w:r>
        <w:rPr>
          <w:bCs/>
          <w:b/>
        </w:rPr>
        <w:t xml:space="preserve">Final Note:</w:t>
      </w:r>
      <w:r>
        <w:t xml:space="preserve"> </w:t>
      </w:r>
      <w:r>
        <w:t xml:space="preserve">This Marketing Plan is not static. It evolves quarterly with input from the Sales Executive on emerging Medellín market trends, ensuring our strategy remains razor-focused on Colombia Medellín's dynamic reality.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in Colombia Medellín</dc:title>
  <dc:creator/>
  <dc:language>en</dc:language>
  <cp:keywords/>
  <dcterms:created xsi:type="dcterms:W3CDTF">2026-07-24T00:12:01Z</dcterms:created>
  <dcterms:modified xsi:type="dcterms:W3CDTF">2026-07-24T00:12:01Z</dcterms:modified>
</cp:coreProperties>
</file>

<file path=docProps/custom.xml><?xml version="1.0" encoding="utf-8"?>
<Properties xmlns="http://schemas.openxmlformats.org/officeDocument/2006/custom-properties" xmlns:vt="http://schemas.openxmlformats.org/officeDocument/2006/docPropsVTypes"/>
</file>