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931b6078475be5406b44ef5220d844d44d0091"/>
    <w:p>
      <w:pPr>
        <w:pStyle w:val="Heading1"/>
      </w:pPr>
      <w:r>
        <w:t xml:space="preserve">Comprehensive Marketing Plan for Sales Executive Role in DR Congo Kinshasa</w:t>
      </w:r>
    </w:p>
    <w:bookmarkStart w:id="20" w:name="executive-summary"/>
    <w:p>
      <w:pPr>
        <w:pStyle w:val="Heading2"/>
      </w:pPr>
      <w:r>
        <w:t xml:space="preserve">1. Executive Summary</w:t>
      </w:r>
    </w:p>
    <w:p>
      <w:pPr>
        <w:pStyle w:val="FirstParagraph"/>
      </w:pPr>
      <w:r>
        <w:t xml:space="preserve">This Marketing Plan outlines a strategic framework for the role of Sales Executive within the dynamic market of DR Congo Kinshasa. Targeting high-growth sectors such as consumer goods, telecommunications, and agribusiness, this plan positions the Sales Executive as the pivotal force driving market penetration and revenue growth in one of Africa's most promising yet challenging economies. The plan integrates localized market intelligence with scalable sales methodologies to achieve 40% year-over-year revenue growth by 2025. Success hinges on a Sales Executive who masters Kinshasa's unique socio-economic landscape while executing data-driven commercial strategies.</w:t>
      </w:r>
    </w:p>
    <w:bookmarkEnd w:id="20"/>
    <w:bookmarkStart w:id="21" w:name="X5d3a5ab19ae342eaebedb37e3419201858e1a30"/>
    <w:p>
      <w:pPr>
        <w:pStyle w:val="Heading2"/>
      </w:pPr>
      <w:r>
        <w:t xml:space="preserve">2. Market Analysis: DR Congo Kinshasa Context</w:t>
      </w:r>
    </w:p>
    <w:p>
      <w:pPr>
        <w:pStyle w:val="FirstParagraph"/>
      </w:pPr>
      <w:r>
        <w:t xml:space="preserve">Kinshasa, the capital of Democratic Republic of Congo (DRC), represents a market with 18 million inhabitants and an annual GDP growth rate of 5.3% (World Bank 2023). However, challenges persist: infrastructure limitations, currency volatility (Congolese Franc fluctuations), and complex regulatory environments. The urban consumer base shows rising disposable income (+12% YoY in formal sectors), creating opportunities for premium product categories. Key competitors operate with limited localized sales strategies, leaving gaps in customer relationship management – a critical void our Sales Executive will exploit.</w:t>
      </w:r>
    </w:p>
    <w:p>
      <w:pPr>
        <w:pStyle w:val="BodyText"/>
      </w:pPr>
      <w:r>
        <w:t xml:space="preserve">Market research identifies three high-potential segments:</w:t>
      </w:r>
      <w:r>
        <w:t xml:space="preserve"> </w:t>
      </w:r>
      <w:r>
        <w:t xml:space="preserve">(a) Urban middle-class households seeking affordable FMCG products,</w:t>
      </w:r>
      <w:r>
        <w:t xml:space="preserve"> </w:t>
      </w:r>
      <w:r>
        <w:t xml:space="preserve">(b) SMEs demanding mobile connectivity solutions, and</w:t>
      </w:r>
      <w:r>
        <w:t xml:space="preserve"> </w:t>
      </w:r>
      <w:r>
        <w:t xml:space="preserve">(c) Agricultural cooperatives needing equipment financing. The Sales Executive must navigate Kinshasa's 20+ ethnic communities with culturally nuanced approaches.</w:t>
      </w:r>
    </w:p>
    <w:bookmarkEnd w:id="21"/>
    <w:bookmarkStart w:id="22" w:name="X08d741c1324b2e549a932d8a9cb433fb5fc1a1f"/>
    <w:p>
      <w:pPr>
        <w:pStyle w:val="Heading2"/>
      </w:pPr>
      <w:r>
        <w:t xml:space="preserve">3. Sales Executive: Core Responsibilities &amp; Skill Requirements</w:t>
      </w:r>
    </w:p>
    <w:p>
      <w:pPr>
        <w:pStyle w:val="FirstParagraph"/>
      </w:pPr>
      <w:r>
        <w:t xml:space="preserve">The DR Congo Kinshasa Sales Executive role demands more than standard territory management. This position requires:</w:t>
      </w:r>
    </w:p>
    <w:p>
      <w:pPr>
        <w:numPr>
          <w:ilvl w:val="0"/>
          <w:numId w:val="1001"/>
        </w:numPr>
        <w:pStyle w:val="Compact"/>
      </w:pPr>
      <w:r>
        <w:rPr>
          <w:bCs/>
          <w:b/>
        </w:rPr>
        <w:t xml:space="preserve">Local Market Mastery:</w:t>
      </w:r>
      <w:r>
        <w:t xml:space="preserve"> </w:t>
      </w:r>
      <w:r>
        <w:t xml:space="preserve">Fluency in Lingala/French, understanding of kinship networks influencing business decisions</w:t>
      </w:r>
    </w:p>
    <w:p>
      <w:pPr>
        <w:numPr>
          <w:ilvl w:val="0"/>
          <w:numId w:val="1001"/>
        </w:numPr>
        <w:pStyle w:val="Compact"/>
      </w:pPr>
      <w:r>
        <w:rPr>
          <w:bCs/>
          <w:b/>
        </w:rPr>
        <w:t xml:space="preserve">Sales Strategy Execution:</w:t>
      </w:r>
      <w:r>
        <w:t xml:space="preserve"> </w:t>
      </w:r>
      <w:r>
        <w:t xml:space="preserve">Designing 30/60/90-day plans for new client acquisition in congested urban zones</w:t>
      </w:r>
    </w:p>
    <w:p>
      <w:pPr>
        <w:numPr>
          <w:ilvl w:val="0"/>
          <w:numId w:val="1001"/>
        </w:numPr>
        <w:pStyle w:val="Compact"/>
      </w:pPr>
      <w:r>
        <w:rPr>
          <w:bCs/>
          <w:b/>
        </w:rPr>
        <w:t xml:space="preserve">Risk Mitigation:</w:t>
      </w:r>
      <w:r>
        <w:t xml:space="preserve"> </w:t>
      </w:r>
      <w:r>
        <w:t xml:space="preserve">Navigating customs delays and security protocols during product delivery</w:t>
      </w:r>
    </w:p>
    <w:p>
      <w:pPr>
        <w:numPr>
          <w:ilvl w:val="0"/>
          <w:numId w:val="1001"/>
        </w:numPr>
        <w:pStyle w:val="Compact"/>
      </w:pPr>
      <w:r>
        <w:rPr>
          <w:bCs/>
          <w:b/>
        </w:rPr>
        <w:t xml:space="preserve">Cross-functional Leadership:</w:t>
      </w:r>
      <w:r>
        <w:t xml:space="preserve"> </w:t>
      </w:r>
      <w:r>
        <w:t xml:space="preserve">Coordinating with logistics teams for last-mile delivery in areas with poor road infrastructure</w:t>
      </w:r>
    </w:p>
    <w:p>
      <w:pPr>
        <w:pStyle w:val="FirstParagraph"/>
      </w:pPr>
      <w:r>
        <w:t xml:space="preserve">Candidates must demonstrate proven success in emerging markets (minimum 3 years), with preference for DRC experience. Critical soft skills include cultural agility to build trust within Kinshasa's business ecosystem and resilience during market volatility.</w:t>
      </w:r>
    </w:p>
    <w:bookmarkEnd w:id="22"/>
    <w:bookmarkStart w:id="26" w:name="X5e91892a12215ed73a106d389876afe62823b7f"/>
    <w:p>
      <w:pPr>
        <w:pStyle w:val="Heading2"/>
      </w:pPr>
      <w:r>
        <w:t xml:space="preserve">4. Marketing Strategies Aligned with Sales Execution</w:t>
      </w:r>
    </w:p>
    <w:p>
      <w:pPr>
        <w:pStyle w:val="FirstParagraph"/>
      </w:pPr>
      <w:r>
        <w:t xml:space="preserve">Our integrated approach transforms traditional marketing into a sales engine:</w:t>
      </w:r>
    </w:p>
    <w:bookmarkStart w:id="23" w:name="hyperlocal-brand-positioning"/>
    <w:p>
      <w:pPr>
        <w:pStyle w:val="Heading3"/>
      </w:pPr>
      <w:r>
        <w:t xml:space="preserve">4.1 Hyperlocal Brand Positioning</w:t>
      </w:r>
    </w:p>
    <w:p>
      <w:pPr>
        <w:pStyle w:val="FirstParagraph"/>
      </w:pPr>
      <w:r>
        <w:t xml:space="preserve">Develop localized messaging using Kinshasa street culture (e.g., leveraging popular radio shows like "Babemba" for product demos). The Sales Executive will conduct bi-weekly market visits to identify unmet needs – such as portable solar solutions for peri-urban communities – and feed insights directly into marketing campaigns. This ensures all promotional materials reflect real Kinshasa consumer realities.</w:t>
      </w:r>
    </w:p>
    <w:bookmarkEnd w:id="23"/>
    <w:bookmarkStart w:id="24" w:name="relationship-capital-building"/>
    <w:p>
      <w:pPr>
        <w:pStyle w:val="Heading3"/>
      </w:pPr>
      <w:r>
        <w:t xml:space="preserve">4.2 Relationship Capital Building</w:t>
      </w:r>
    </w:p>
    <w:p>
      <w:pPr>
        <w:pStyle w:val="FirstParagraph"/>
      </w:pPr>
      <w:r>
        <w:t xml:space="preserve">Move beyond transactions: The Sales Executive will implement a "Community Trust Framework" where 20% of monthly sales targets involve community engagement (e.g., sponsoring local soccer tournaments to build brand visibility). This strategy directly converts social capital into customer loyalty, differentiating us from competitors who offer only transactional interactions.</w:t>
      </w:r>
    </w:p>
    <w:bookmarkEnd w:id="24"/>
    <w:bookmarkStart w:id="25" w:name="digital-offline-integration"/>
    <w:p>
      <w:pPr>
        <w:pStyle w:val="Heading3"/>
      </w:pPr>
      <w:r>
        <w:t xml:space="preserve">4.3 Digital-Offline Integration</w:t>
      </w:r>
    </w:p>
    <w:p>
      <w:pPr>
        <w:pStyle w:val="FirstParagraph"/>
      </w:pPr>
      <w:r>
        <w:t xml:space="preserve">In Kinshasa's 68% mobile penetration environment, the Sales Executive will deploy USSD-based order systems for SME clients, while maintaining physical presence in key markets like Gombe and Ngaliema. Training programs will equip the executive to teach merchants digital ordering – bridging the urban-rural divide while generating real-time sales data.</w:t>
      </w:r>
    </w:p>
    <w:bookmarkEnd w:id="25"/>
    <w:bookmarkEnd w:id="26"/>
    <w:bookmarkStart w:id="27" w:name="month-implementation-roadmap"/>
    <w:p>
      <w:pPr>
        <w:pStyle w:val="Heading2"/>
      </w:pPr>
      <w:r>
        <w:t xml:space="preserve">5. 12-Month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Sales Executive Focus</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Market Immersion &amp; Competitor Mapping in Kinshasa's 5 commercial zones</w:t>
            </w:r>
          </w:p>
        </w:tc>
        <w:tc>
          <w:tcPr/>
          <w:p>
            <w:pPr>
              <w:pStyle w:val="Compact"/>
              <w:jc w:val="left"/>
            </w:pPr>
            <w:r>
              <w:t xml:space="preserve">Landscape analysis report + localized pricing strategy</w:t>
            </w:r>
          </w:p>
        </w:tc>
      </w:tr>
      <w:tr>
        <w:tc>
          <w:tcPr/>
          <w:p>
            <w:pPr>
              <w:pStyle w:val="Compact"/>
              <w:jc w:val="left"/>
            </w:pPr>
            <w:r>
              <w:t xml:space="preserve">Q2 2024</w:t>
            </w:r>
          </w:p>
        </w:tc>
        <w:tc>
          <w:tcPr/>
          <w:p>
            <w:pPr>
              <w:pStyle w:val="Compact"/>
              <w:jc w:val="left"/>
            </w:pPr>
            <w:r>
              <w:t xml:space="preserve">Launch of Community Trust Framework with first 50 SME clients</w:t>
            </w:r>
          </w:p>
        </w:tc>
        <w:tc>
          <w:tcPr/>
          <w:p>
            <w:pPr>
              <w:pStyle w:val="Compact"/>
              <w:jc w:val="left"/>
            </w:pPr>
            <w:r>
              <w:t xml:space="preserve">Social media campaigns featuring Kinshasa business owners</w:t>
            </w:r>
          </w:p>
        </w:tc>
      </w:tr>
      <w:tr>
        <w:tc>
          <w:tcPr/>
          <w:p>
            <w:pPr>
              <w:pStyle w:val="Compact"/>
              <w:jc w:val="left"/>
            </w:pPr>
            <w:r>
              <w:t xml:space="preserve">Q3 2024</w:t>
            </w:r>
          </w:p>
        </w:tc>
        <w:tc>
          <w:tcPr/>
          <w:p>
            <w:pPr>
              <w:pStyle w:val="Compact"/>
              <w:jc w:val="left"/>
            </w:pPr>
            <w:r>
              <w:t xml:space="preserve">Scale USSD ordering system across Kinshasa's 150 key retailers</w:t>
            </w:r>
          </w:p>
        </w:tc>
        <w:tc>
          <w:tcPr/>
          <w:p>
            <w:pPr>
              <w:pStyle w:val="Compact"/>
              <w:jc w:val="left"/>
            </w:pPr>
            <w:r>
              <w:t xml:space="preserve">Digital ad campaign targeting mobile users in Gombe/Matonge</w:t>
            </w:r>
          </w:p>
        </w:tc>
      </w:tr>
      <w:tr>
        <w:tc>
          <w:tcPr/>
          <w:p>
            <w:pPr>
              <w:pStyle w:val="Compact"/>
              <w:jc w:val="left"/>
            </w:pPr>
            <w:r>
              <w:t xml:space="preserve">Q4 2024</w:t>
            </w:r>
          </w:p>
        </w:tc>
        <w:tc>
          <w:tcPr/>
          <w:p>
            <w:pPr>
              <w:pStyle w:val="Compact"/>
              <w:jc w:val="left"/>
            </w:pPr>
            <w:r>
              <w:t xml:space="preserve">Expand to agricultural cooperative partnerships (DRC's fastest-growing sector)</w:t>
            </w:r>
          </w:p>
        </w:tc>
        <w:tc>
          <w:tcPr/>
          <w:p>
            <w:pPr>
              <w:pStyle w:val="Compact"/>
              <w:jc w:val="left"/>
            </w:pPr>
            <w:r>
              <w:t xml:space="preserve">Collaborate with local NGOs for farming equipment financing drives</w:t>
            </w:r>
          </w:p>
        </w:tc>
      </w:tr>
    </w:tbl>
    <w:bookmarkEnd w:id="27"/>
    <w:bookmarkStart w:id="28" w:name="performance-metrics-accountability"/>
    <w:p>
      <w:pPr>
        <w:pStyle w:val="Heading2"/>
      </w:pPr>
      <w:r>
        <w:t xml:space="preserve">6. Performance Metrics &amp; Accountability</w:t>
      </w:r>
    </w:p>
    <w:p>
      <w:pPr>
        <w:pStyle w:val="FirstParagraph"/>
      </w:pPr>
      <w:r>
        <w:t xml:space="preserve">The Sales Executive's KPIs are calibrated for Kinshasa's unique environment:</w:t>
      </w:r>
    </w:p>
    <w:p>
      <w:pPr>
        <w:numPr>
          <w:ilvl w:val="0"/>
          <w:numId w:val="1002"/>
        </w:numPr>
        <w:pStyle w:val="Compact"/>
      </w:pPr>
      <w:r>
        <w:rPr>
          <w:bCs/>
          <w:b/>
        </w:rPr>
        <w:t xml:space="preserve">Revenue Target:</w:t>
      </w:r>
      <w:r>
        <w:t xml:space="preserve"> </w:t>
      </w:r>
      <w:r>
        <w:t xml:space="preserve">45% YoY growth (adjusted for currency volatility)</w:t>
      </w:r>
    </w:p>
    <w:p>
      <w:pPr>
        <w:numPr>
          <w:ilvl w:val="0"/>
          <w:numId w:val="1002"/>
        </w:numPr>
        <w:pStyle w:val="Compact"/>
      </w:pPr>
      <w:r>
        <w:rPr>
          <w:bCs/>
          <w:b/>
        </w:rPr>
        <w:t xml:space="preserve">Customer Acquisition Cost (CAC):</w:t>
      </w:r>
      <w:r>
        <w:t xml:space="preserve"> </w:t>
      </w:r>
      <w:r>
        <w:t xml:space="preserve">Max $120 per new SME client (below regional average of $185)</w:t>
      </w:r>
    </w:p>
    <w:p>
      <w:pPr>
        <w:numPr>
          <w:ilvl w:val="0"/>
          <w:numId w:val="1002"/>
        </w:numPr>
        <w:pStyle w:val="Compact"/>
      </w:pPr>
      <w:r>
        <w:rPr>
          <w:bCs/>
          <w:b/>
        </w:rPr>
        <w:t xml:space="preserve">Cultural Integration Index:</w:t>
      </w:r>
      <w:r>
        <w:t xml:space="preserve"> </w:t>
      </w:r>
      <w:r>
        <w:t xml:space="preserve">Measured via community engagement metrics (e.g., 75%+ of clients participating in local events)</w:t>
      </w:r>
    </w:p>
    <w:p>
      <w:pPr>
        <w:numPr>
          <w:ilvl w:val="0"/>
          <w:numId w:val="1002"/>
        </w:numPr>
        <w:pStyle w:val="Compact"/>
      </w:pPr>
      <w:r>
        <w:rPr>
          <w:bCs/>
          <w:b/>
        </w:rPr>
        <w:t xml:space="preserve">Market Share Growth:</w:t>
      </w:r>
      <w:r>
        <w:t xml:space="preserve"> </w:t>
      </w:r>
      <w:r>
        <w:t xml:space="preserve">Capture 18% share in target FMCG category within 18 months</w:t>
      </w:r>
    </w:p>
    <w:p>
      <w:pPr>
        <w:pStyle w:val="FirstParagraph"/>
      </w:pPr>
      <w:r>
        <w:t xml:space="preserve">Bonus structures tie directly to Kinshasa-specific achievements: +20% bonus for exceeding community trust metrics, +15% for reducing delivery delays below 48hrs.</w:t>
      </w:r>
    </w:p>
    <w:bookmarkEnd w:id="28"/>
    <w:bookmarkStart w:id="29" w:name="Xd03defb41047738f5cb11b2b562435210f3fa9d"/>
    <w:p>
      <w:pPr>
        <w:pStyle w:val="Heading2"/>
      </w:pPr>
      <w:r>
        <w:t xml:space="preserve">7. Resource Allocation: Budgeting for DR Congo Kinshasa</w:t>
      </w:r>
    </w:p>
    <w:p>
      <w:pPr>
        <w:pStyle w:val="FirstParagraph"/>
      </w:pPr>
      <w:r>
        <w:t xml:space="preserve">The Marketing Plan allocates $185,000 annually to the Kinshasa Sales Executive role, prioritized as:</w:t>
      </w:r>
    </w:p>
    <w:p>
      <w:pPr>
        <w:numPr>
          <w:ilvl w:val="0"/>
          <w:numId w:val="1003"/>
        </w:numPr>
        <w:pStyle w:val="Compact"/>
      </w:pPr>
      <w:r>
        <w:rPr>
          <w:bCs/>
          <w:b/>
        </w:rPr>
        <w:t xml:space="preserve">Market Intelligence (35%):</w:t>
      </w:r>
      <w:r>
        <w:t xml:space="preserve"> </w:t>
      </w:r>
      <w:r>
        <w:t xml:space="preserve">Local ethnographers for cultural insights in Kinshasa neighborhoods</w:t>
      </w:r>
    </w:p>
    <w:p>
      <w:pPr>
        <w:numPr>
          <w:ilvl w:val="0"/>
          <w:numId w:val="1003"/>
        </w:numPr>
        <w:pStyle w:val="Compact"/>
      </w:pPr>
      <w:r>
        <w:rPr>
          <w:bCs/>
          <w:b/>
        </w:rPr>
        <w:t xml:space="preserve">Community Engagement (25%):</w:t>
      </w:r>
      <w:r>
        <w:t xml:space="preserve"> </w:t>
      </w:r>
      <w:r>
        <w:t xml:space="preserve">Sponsorships at Kinshasa's top 3 marketplaces (e.g., Marché Central)</w:t>
      </w:r>
    </w:p>
    <w:p>
      <w:pPr>
        <w:numPr>
          <w:ilvl w:val="0"/>
          <w:numId w:val="1003"/>
        </w:numPr>
        <w:pStyle w:val="Compact"/>
      </w:pPr>
      <w:r>
        <w:rPr>
          <w:bCs/>
          <w:b/>
        </w:rPr>
        <w:t xml:space="preserve">Risk Mitigation (20%):</w:t>
      </w:r>
      <w:r>
        <w:t xml:space="preserve"> </w:t>
      </w:r>
      <w:r>
        <w:t xml:space="preserve">Security personnel for high-value delivery routes in Kinshasa's eastern districts</w:t>
      </w:r>
    </w:p>
    <w:bookmarkEnd w:id="29"/>
    <w:bookmarkStart w:id="30" w:name="X336a6d3197f069a8d6375cf7064a5adba2db81f"/>
    <w:p>
      <w:pPr>
        <w:pStyle w:val="Heading2"/>
      </w:pPr>
      <w:r>
        <w:t xml:space="preserve">8. Why This Plan Succeeds in DR Congo Kinshasa</w:t>
      </w:r>
    </w:p>
    <w:p>
      <w:pPr>
        <w:pStyle w:val="FirstParagraph"/>
      </w:pPr>
      <w:r>
        <w:t xml:space="preserve">This Marketing Plan transcends generic sales templates by embedding the Sales Executive as a cultural bridge between corporate strategy and Kinshasa's reality. Unlike competitors who deploy standard continental sales models, our approach acknowledges that success here requires:</w:t>
      </w:r>
    </w:p>
    <w:p>
      <w:pPr>
        <w:numPr>
          <w:ilvl w:val="0"/>
          <w:numId w:val="1004"/>
        </w:numPr>
        <w:pStyle w:val="Compact"/>
      </w:pPr>
      <w:r>
        <w:t xml:space="preserve">Understanding that "Kinshasa" encompasses 5 distinct urban zones with different purchasing behaviors</w:t>
      </w:r>
    </w:p>
    <w:p>
      <w:pPr>
        <w:numPr>
          <w:ilvl w:val="0"/>
          <w:numId w:val="1004"/>
        </w:numPr>
        <w:pStyle w:val="Compact"/>
      </w:pPr>
      <w:r>
        <w:t xml:space="preserve">Recognizing that business decisions often flow through community elders, not just procurement managers</w:t>
      </w:r>
    </w:p>
    <w:p>
      <w:pPr>
        <w:numPr>
          <w:ilvl w:val="0"/>
          <w:numId w:val="1004"/>
        </w:numPr>
        <w:pStyle w:val="Compact"/>
      </w:pPr>
      <w:r>
        <w:t xml:space="preserve">Adapting to the reality of 30% monthly revenue fluctuations due to currency changes</w:t>
      </w:r>
    </w:p>
    <w:p>
      <w:pPr>
        <w:pStyle w:val="FirstParagraph"/>
      </w:pPr>
      <w:r>
        <w:t xml:space="preserve">The Sales Executive isn't merely a revenue generator – they are the market's cultural interpreter. By designing a Marketing Plan where every strategy flows from Kinshasa-specific insights, we position our brand as inherently local. This deep-market integration transforms the Sales Executive from a salesperson into an indispensable catalyst for sustainable growth in one of Africa's most complex yet rewarding markets.</w:t>
      </w:r>
    </w:p>
    <w:p>
      <w:pPr>
        <w:pStyle w:val="BodyText"/>
      </w:pPr>
      <w:r>
        <w:t xml:space="preserve">Conclusion: This plan delivers actionable clarity for the DR Congo Kinshasa Sales Executive role – merging global best practices with hyperlocal execution. It turns market challenges into strategic advantages, ensuring every sales initiative directly contributes to measurable revenue growth within the unique ecosystem of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DR Congo Kinshasa</dc:title>
  <dc:creator/>
  <dc:language>en</dc:language>
  <cp:keywords/>
  <dcterms:created xsi:type="dcterms:W3CDTF">2026-07-23T15:04:18Z</dcterms:created>
  <dcterms:modified xsi:type="dcterms:W3CDTF">2026-07-23T15:04:18Z</dcterms:modified>
</cp:coreProperties>
</file>

<file path=docProps/custom.xml><?xml version="1.0" encoding="utf-8"?>
<Properties xmlns="http://schemas.openxmlformats.org/officeDocument/2006/custom-properties" xmlns:vt="http://schemas.openxmlformats.org/officeDocument/2006/docPropsVTypes"/>
</file>