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Egypt</w:t>
      </w:r>
      <w:r>
        <w:t xml:space="preserve"> </w:t>
      </w:r>
      <w:r>
        <w:t xml:space="preserve">Cairo</w:t>
      </w:r>
    </w:p>
    <w:bookmarkStart w:id="30" w:name="X7efc84201dd843d4803ded7bd86fd3d68cadafe"/>
    <w:p>
      <w:pPr>
        <w:pStyle w:val="Heading1"/>
      </w:pPr>
      <w:r>
        <w:t xml:space="preserve">Comprehensive Marketing Plan for Sales Executive Role: Driving Growth in Egypt Cairo</w:t>
      </w:r>
    </w:p>
    <w:bookmarkStart w:id="20" w:name="executive-summary"/>
    <w:p>
      <w:pPr>
        <w:pStyle w:val="Heading2"/>
      </w:pPr>
      <w:r>
        <w:t xml:space="preserve">1. Executive Summary</w:t>
      </w:r>
    </w:p>
    <w:p>
      <w:pPr>
        <w:pStyle w:val="FirstParagraph"/>
      </w:pPr>
      <w:r>
        <w:t xml:space="preserve">This Marketing Plan outlines a strategic framework for the Sales Executive role within our organization, specifically designed to capture market share and drive sustainable revenue growth in the dynamic business landscape of Egypt Cairo. As a pivotal position at the forefront of our expansion strategy, the Sales Executive will be instrumental in executing targeted initiatives that align with Egypt Cairo's unique economic rhythms and cultural nuances. This plan serves as both a roadmap for sales operations and a compelling value proposition for attracting top talent to this critical role.</w:t>
      </w:r>
    </w:p>
    <w:bookmarkEnd w:id="20"/>
    <w:bookmarkStart w:id="21" w:name="market-analysis-egypt-cairo-context"/>
    <w:p>
      <w:pPr>
        <w:pStyle w:val="Heading2"/>
      </w:pPr>
      <w:r>
        <w:t xml:space="preserve">2. Market Analysis: Egypt Cairo Context</w:t>
      </w:r>
    </w:p>
    <w:p>
      <w:pPr>
        <w:pStyle w:val="FirstParagraph"/>
      </w:pPr>
      <w:r>
        <w:t xml:space="preserve">Egypt Cairo represents one of the most promising yet complex markets in Africa, with a population exceeding 20 million and a rapidly growing middle class. Current market analysis reveals significant opportunities in key sectors including technology, consumer goods, and B2B services – all requiring localized sales expertise. The Sales Executive must navigate Cairo's distinct business culture where personal relationships (wasta) remain crucial alongside data-driven decision-making. Challenges include fluctuating currency dynamics and intense competition from both multinational corporations and agile local enterprises. This Marketing Plan addresses these specifics through a Cairo-centric sales methodology that respects local practices while leveraging global best practices.</w:t>
      </w:r>
    </w:p>
    <w:bookmarkEnd w:id="21"/>
    <w:bookmarkStart w:id="22" w:name="target-audience-customer-persona"/>
    <w:p>
      <w:pPr>
        <w:pStyle w:val="Heading2"/>
      </w:pPr>
      <w:r>
        <w:t xml:space="preserve">3. Target Audience &amp; Customer Persona</w:t>
      </w:r>
    </w:p>
    <w:p>
      <w:pPr>
        <w:pStyle w:val="FirstParagraph"/>
      </w:pPr>
      <w:r>
        <w:t xml:space="preserve">Our primary focus in Egypt Cairo targets decision-makers at mid-to-large enterprises across manufacturing, retail, and IT sectors. The ideal customer persona is a C-level executive or procurement manager in a Cairo-based company with annual revenue exceeding $5M, seeking innovative solutions to operational challenges. Crucially, the Sales Executive must understand that purchasing decisions in Egypt Cairo often involve multiple stakeholders and cultural considerations – such as Ramadan business hours or preference for face-to-face negotiations during coffee meetings. This plan ensures the Sales Executive develops relationship-based strategies tailored to these behaviors.</w:t>
      </w:r>
    </w:p>
    <w:bookmarkEnd w:id="22"/>
    <w:bookmarkStart w:id="23" w:name="core-sales-strategy-for-egypt-cairo"/>
    <w:p>
      <w:pPr>
        <w:pStyle w:val="Heading2"/>
      </w:pPr>
      <w:r>
        <w:t xml:space="preserve">4. Core Sales Strategy for Egypt Cairo</w:t>
      </w:r>
    </w:p>
    <w:p>
      <w:pPr>
        <w:pStyle w:val="FirstParagraph"/>
      </w:pPr>
      <w:r>
        <w:t xml:space="preserve">The Marketing Plan centers on a three-pillar sales strategy uniquely adapted for Egypt Cairo:</w:t>
      </w:r>
    </w:p>
    <w:p>
      <w:pPr>
        <w:numPr>
          <w:ilvl w:val="0"/>
          <w:numId w:val="1001"/>
        </w:numPr>
        <w:pStyle w:val="Compact"/>
      </w:pPr>
      <w:r>
        <w:rPr>
          <w:bCs/>
          <w:b/>
        </w:rPr>
        <w:t xml:space="preserve">Relationship-First Approach:</w:t>
      </w:r>
      <w:r>
        <w:t xml:space="preserve"> </w:t>
      </w:r>
      <w:r>
        <w:t xml:space="preserve">The Sales Executive will prioritize building trust through culturally informed engagement, scheduling in-person meetings during non-business hours (post-Iftar or early mornings) and leveraging local networking events like the Cairo International Trade Show.</w:t>
      </w:r>
    </w:p>
    <w:p>
      <w:pPr>
        <w:numPr>
          <w:ilvl w:val="0"/>
          <w:numId w:val="1001"/>
        </w:numPr>
        <w:pStyle w:val="Compact"/>
      </w:pPr>
      <w:r>
        <w:rPr>
          <w:bCs/>
          <w:b/>
        </w:rPr>
        <w:t xml:space="preserve">Localized Value Proposition:</w:t>
      </w:r>
      <w:r>
        <w:t xml:space="preserve"> </w:t>
      </w:r>
      <w:r>
        <w:t xml:space="preserve">All sales materials will be translated into Arabic with Egypt-specific case studies demonstrating success in Cairo-based enterprises. The Sales Executive must articulate ROI through metrics meaningful to Egyptian businesses (e.g., cost reduction during inflation periods).</w:t>
      </w:r>
    </w:p>
    <w:p>
      <w:pPr>
        <w:numPr>
          <w:ilvl w:val="0"/>
          <w:numId w:val="1001"/>
        </w:numPr>
        <w:pStyle w:val="Compact"/>
      </w:pPr>
      <w:r>
        <w:rPr>
          <w:bCs/>
          <w:b/>
        </w:rPr>
        <w:t xml:space="preserve">Technology-Enhanced Outreach:</w:t>
      </w:r>
      <w:r>
        <w:t xml:space="preserve"> </w:t>
      </w:r>
      <w:r>
        <w:t xml:space="preserve">Utilizing CRM tools integrated with local communication platforms (WhatsApp Business, Facebook), the Sales Executive will maintain consistent follow-ups while respecting Cairo's preference for mobile-first engagement.</w:t>
      </w:r>
    </w:p>
    <w:bookmarkEnd w:id="23"/>
    <w:bookmarkStart w:id="24" w:name="marketing-mix-adaptation-for-egypt-cairo"/>
    <w:p>
      <w:pPr>
        <w:pStyle w:val="Heading2"/>
      </w:pPr>
      <w:r>
        <w:t xml:space="preserve">5. Marketing Mix Adaptation for Egypt Cairo</w:t>
      </w:r>
    </w:p>
    <w:p>
      <w:pPr>
        <w:pStyle w:val="FirstParagraph"/>
      </w:pPr>
      <w:r>
        <w:t xml:space="preserve">This Marketing Plan adapts the 4 Ps specifically for our Sales Executive role in Egypt Cairo:</w:t>
      </w:r>
    </w:p>
    <w:p>
      <w:pPr>
        <w:numPr>
          <w:ilvl w:val="0"/>
          <w:numId w:val="1002"/>
        </w:numPr>
        <w:pStyle w:val="Compact"/>
      </w:pPr>
      <w:r>
        <w:rPr>
          <w:bCs/>
          <w:b/>
        </w:rPr>
        <w:t xml:space="preserve">Product:</w:t>
      </w:r>
      <w:r>
        <w:t xml:space="preserve"> </w:t>
      </w:r>
      <w:r>
        <w:t xml:space="preserve">Customized solutions addressing Cairo-specific challenges (e.g., supply chain resilience during port disruptions at Alexandria).</w:t>
      </w:r>
    </w:p>
    <w:p>
      <w:pPr>
        <w:numPr>
          <w:ilvl w:val="0"/>
          <w:numId w:val="1002"/>
        </w:numPr>
        <w:pStyle w:val="Compact"/>
      </w:pPr>
      <w:r>
        <w:rPr>
          <w:bCs/>
          <w:b/>
        </w:rPr>
        <w:t xml:space="preserve">Pricing:</w:t>
      </w:r>
      <w:r>
        <w:t xml:space="preserve"> </w:t>
      </w:r>
      <w:r>
        <w:t xml:space="preserve">Tiered pricing models accommodating Egypt's dual-currency economy, with flexible payment plans for SMEs in Cairo.</w:t>
      </w:r>
    </w:p>
    <w:p>
      <w:pPr>
        <w:numPr>
          <w:ilvl w:val="0"/>
          <w:numId w:val="1002"/>
        </w:numPr>
        <w:pStyle w:val="Compact"/>
      </w:pPr>
      <w:r>
        <w:rPr>
          <w:bCs/>
          <w:b/>
        </w:rPr>
        <w:t xml:space="preserve">Place:</w:t>
      </w:r>
      <w:r>
        <w:t xml:space="preserve"> </w:t>
      </w:r>
      <w:r>
        <w:t xml:space="preserve">Leveraging strategic partnerships with local distributors across Cairo districts (Nasr City, Maadi, Heliopolis) to enable rapid demos and support.</w:t>
      </w:r>
    </w:p>
    <w:p>
      <w:pPr>
        <w:numPr>
          <w:ilvl w:val="0"/>
          <w:numId w:val="1002"/>
        </w:numPr>
        <w:pStyle w:val="Compact"/>
      </w:pPr>
      <w:r>
        <w:rPr>
          <w:bCs/>
          <w:b/>
        </w:rPr>
        <w:t xml:space="preserve">Promotion:</w:t>
      </w:r>
      <w:r>
        <w:t xml:space="preserve"> </w:t>
      </w:r>
      <w:r>
        <w:t xml:space="preserve">Bilingual campaigns using Egyptian Arabic dialects in digital ads targeting Cairo business hubs; the Sales Executive leads regional workshops at venues like the American University in Cairo (AUC).</w:t>
      </w:r>
    </w:p>
    <w:bookmarkEnd w:id="24"/>
    <w:bookmarkStart w:id="25" w:name="sales-executive-performance-framework"/>
    <w:p>
      <w:pPr>
        <w:pStyle w:val="Heading2"/>
      </w:pPr>
      <w:r>
        <w:t xml:space="preserve">6. Sales Executive Performance Framework</w:t>
      </w:r>
    </w:p>
    <w:p>
      <w:pPr>
        <w:pStyle w:val="FirstParagraph"/>
      </w:pPr>
      <w:r>
        <w:t xml:space="preserve">The Marketing Plan establishes clear KPIs for the Egypt Cairo Sales Executive:</w:t>
      </w:r>
    </w:p>
    <w:p>
      <w:pPr>
        <w:pStyle w:val="BodyText"/>
      </w:pPr>
      <w:r>
        <w:t xml:space="preserve">KPI</w:t>
      </w:r>
    </w:p>
    <w:p>
      <w:pPr>
        <w:pStyle w:val="BodyText"/>
      </w:pPr>
      <w:r>
        <w:t xml:space="preserve">Target (Q3 2024)</w:t>
      </w:r>
    </w:p>
    <w:p>
      <w:pPr>
        <w:pStyle w:val="BodyText"/>
      </w:pPr>
      <w:r>
        <w:t xml:space="preserve">Measurement Tool</w:t>
      </w:r>
    </w:p>
    <w:p>
      <w:pPr>
        <w:pStyle w:val="BodyText"/>
      </w:pPr>
      <w:r>
        <w:t xml:space="preserve">New Client Acquisition in Cairo</w:t>
      </w:r>
    </w:p>
    <w:p>
      <w:pPr>
        <w:pStyle w:val="BodyText"/>
      </w:pPr>
      <w:r>
        <w:t xml:space="preserve">15 enterprises</w:t>
      </w:r>
    </w:p>
    <w:p>
      <w:pPr>
        <w:pStyle w:val="BodyText"/>
      </w:pPr>
      <w:r>
        <w:t xml:space="preserve">Cairo sales pipeline in Salesforce</w:t>
      </w:r>
    </w:p>
    <w:p>
      <w:pPr>
        <w:pStyle w:val="BodyText"/>
      </w:pPr>
      <w:r>
        <w:t xml:space="preserve">85%</w:t>
      </w:r>
    </w:p>
    <w:p>
      <w:pPr>
        <w:pStyle w:val="BodyText"/>
      </w:pPr>
      <w:r>
        <w:t xml:space="preserve">Quarterly satisfaction surveys</w:t>
      </w:r>
    </w:p>
    <w:p>
      <w:pPr>
        <w:pStyle w:val="BodyText"/>
      </w:pPr>
      <w:r>
        <w:t xml:space="preserve">12% year-over-year</w:t>
      </w:r>
    </w:p>
    <w:p>
      <w:pPr>
        <w:pStyle w:val="BodyText"/>
      </w:pPr>
      <w:r>
        <w:t xml:space="preserve">Cairo industry reports (ITIDA, CBE)</w:t>
      </w:r>
    </w:p>
    <w:bookmarkEnd w:id="25"/>
    <w:bookmarkStart w:id="26" w:name="budget-allocation-resource-mobilization"/>
    <w:p>
      <w:pPr>
        <w:pStyle w:val="Heading2"/>
      </w:pPr>
      <w:r>
        <w:t xml:space="preserve">7. Budget Allocation &amp; Resource Mobilization</w:t>
      </w:r>
    </w:p>
    <w:p>
      <w:pPr>
        <w:pStyle w:val="FirstParagraph"/>
      </w:pPr>
      <w:r>
        <w:t xml:space="preserve">This Marketing Plan allocates 65% of the Egypt Cairo sales budget to direct Sales Executive activities: 40% for travel/entertainment in key districts (Cairo, Giza), 25% for localized marketing materials, and 30% for CRM technology. Crucially, the plan includes a dedicated "Cairo Cultural Training" module ($12K) covering Arabic negotiation tactics and regional business etiquette – ensuring the Sales Executive avoids costly missteps in Egypt's nuanced market.</w:t>
      </w:r>
    </w:p>
    <w:bookmarkEnd w:id="26"/>
    <w:bookmarkStart w:id="27" w:name="X4bff8ee7c4e377c56f06482d2b2524fb4dfebb7"/>
    <w:p>
      <w:pPr>
        <w:pStyle w:val="Heading2"/>
      </w:pPr>
      <w:r>
        <w:t xml:space="preserve">8. Competitive Differentiation in Egypt Cairo</w:t>
      </w:r>
    </w:p>
    <w:p>
      <w:pPr>
        <w:pStyle w:val="FirstParagraph"/>
      </w:pPr>
      <w:r>
        <w:t xml:space="preserve">While competitors offer generic global sales models, this Marketing Plan positions our Sales Executive as a cultural bridge. Unlike standard international approaches, our plan mandates Cairo-specific training on:</w:t>
      </w:r>
    </w:p>
    <w:p>
      <w:pPr>
        <w:numPr>
          <w:ilvl w:val="0"/>
          <w:numId w:val="1003"/>
        </w:numPr>
        <w:pStyle w:val="Compact"/>
      </w:pPr>
      <w:r>
        <w:t xml:space="preserve">Navigating government procurement cycles through Egyptian business chambers</w:t>
      </w:r>
    </w:p>
    <w:p>
      <w:pPr>
        <w:numPr>
          <w:ilvl w:val="0"/>
          <w:numId w:val="1003"/>
        </w:numPr>
        <w:pStyle w:val="Compact"/>
      </w:pPr>
      <w:r>
        <w:t xml:space="preserve">Adapting presentations to reflect local success stories (e.g., case studies from Cairo-based fintechs)</w:t>
      </w:r>
    </w:p>
    <w:p>
      <w:pPr>
        <w:numPr>
          <w:ilvl w:val="0"/>
          <w:numId w:val="1003"/>
        </w:numPr>
        <w:pStyle w:val="Compact"/>
      </w:pPr>
      <w:r>
        <w:t xml:space="preserve">Respecting regional holidays like Sham el-Nessim when planning campaigns</w:t>
      </w:r>
    </w:p>
    <w:bookmarkEnd w:id="27"/>
    <w:bookmarkStart w:id="28" w:name="implementation-timeline-for-egypt-cairo"/>
    <w:p>
      <w:pPr>
        <w:pStyle w:val="Heading2"/>
      </w:pPr>
      <w:r>
        <w:t xml:space="preserve">9. Implementation Timeline for Egypt Cairo</w:t>
      </w:r>
    </w:p>
    <w:p>
      <w:pPr>
        <w:pStyle w:val="FirstParagraph"/>
      </w:pPr>
      <w:r>
        <w:t xml:space="preserve">The Marketing Plan executes in phases aligned with Cairo's business calendar:</w:t>
      </w:r>
    </w:p>
    <w:p>
      <w:pPr>
        <w:numPr>
          <w:ilvl w:val="0"/>
          <w:numId w:val="1004"/>
        </w:numPr>
        <w:pStyle w:val="Compact"/>
      </w:pPr>
      <w:r>
        <w:rPr>
          <w:bCs/>
          <w:b/>
        </w:rPr>
        <w:t xml:space="preserve">Q1 2024 (January-March):</w:t>
      </w:r>
      <w:r>
        <w:t xml:space="preserve"> </w:t>
      </w:r>
      <w:r>
        <w:t xml:space="preserve">Cultural training, CRM setup, initial market mapping in Giza/Cairo zones.</w:t>
      </w:r>
    </w:p>
    <w:p>
      <w:pPr>
        <w:numPr>
          <w:ilvl w:val="0"/>
          <w:numId w:val="1004"/>
        </w:numPr>
        <w:pStyle w:val="Compact"/>
      </w:pPr>
      <w:r>
        <w:rPr>
          <w:bCs/>
          <w:b/>
        </w:rPr>
        <w:t xml:space="preserve">Q2 2024 (April-June):</w:t>
      </w:r>
      <w:r>
        <w:t xml:space="preserve"> </w:t>
      </w:r>
      <w:r>
        <w:t xml:space="preserve">Launch targeted campaigns during pre-Ramadan business period; Sales Executive focuses on retail sector partnerships.</w:t>
      </w:r>
    </w:p>
    <w:p>
      <w:pPr>
        <w:numPr>
          <w:ilvl w:val="0"/>
          <w:numId w:val="1004"/>
        </w:numPr>
        <w:pStyle w:val="Compact"/>
      </w:pPr>
      <w:r>
        <w:rPr>
          <w:bCs/>
          <w:b/>
        </w:rPr>
        <w:t xml:space="preserve">Q3 2024 (July-September):</w:t>
      </w:r>
      <w:r>
        <w:t xml:space="preserve"> </w:t>
      </w:r>
      <w:r>
        <w:t xml:space="preserve">Post-Ramadan expansion into manufacturing sector using Cairo industrial zones as hubs.</w:t>
      </w:r>
    </w:p>
    <w:bookmarkEnd w:id="28"/>
    <w:bookmarkStart w:id="29" w:name="X04aff4ebbc314b4de76b0f7d1d771ed4b2ef576"/>
    <w:p>
      <w:pPr>
        <w:pStyle w:val="Heading2"/>
      </w:pPr>
      <w:r>
        <w:t xml:space="preserve">10. Conclusion: Why This Marketing Plan Matters for Egypt Cairo</w:t>
      </w:r>
    </w:p>
    <w:p>
      <w:pPr>
        <w:pStyle w:val="FirstParagraph"/>
      </w:pPr>
      <w:r>
        <w:t xml:space="preserve">This comprehensive Marketing Plan transforms the Sales Executive role from a transactional function to a strategic asset in Egypt Cairo's commercial ecosystem. By embedding cultural intelligence into every sales interaction, it directly addresses the market's unmet need for locally attuned business development. For organizations seeking sustainable growth in Egypt Cairo, this plan ensures that the Sales Executive doesn't merely sell products but becomes an indispensable partner driving long-term value across Cairo's evolving business landscape. The success of this Marketing Plan will be measured not just by revenue, but by the depth of relationships forged within Egypt's vibrant entrepreneurial community – proving that true market leadership in Egypt Cairo requires more than sales; it demands cultural mastery.</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in Egypt Cairo</dc:title>
  <dc:creator/>
  <dc:language>en</dc:language>
  <cp:keywords/>
  <dcterms:created xsi:type="dcterms:W3CDTF">2026-07-21T13:15:22Z</dcterms:created>
  <dcterms:modified xsi:type="dcterms:W3CDTF">2026-07-21T13:15:22Z</dcterms:modified>
</cp:coreProperties>
</file>

<file path=docProps/custom.xml><?xml version="1.0" encoding="utf-8"?>
<Properties xmlns="http://schemas.openxmlformats.org/officeDocument/2006/custom-properties" xmlns:vt="http://schemas.openxmlformats.org/officeDocument/2006/docPropsVTypes"/>
</file>