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for</w:t>
      </w:r>
      <w:r>
        <w:t xml:space="preserve"> </w:t>
      </w:r>
      <w:r>
        <w:t xml:space="preserve">Lyon,</w:t>
      </w:r>
      <w:r>
        <w:t xml:space="preserve"> </w:t>
      </w:r>
      <w:r>
        <w:t xml:space="preserve">France</w:t>
      </w:r>
    </w:p>
    <w:bookmarkStart w:id="29" w:name="X392767709a01b0f5eace412dd0b5c7bbbd7519f"/>
    <w:p>
      <w:pPr>
        <w:pStyle w:val="Heading1"/>
      </w:pPr>
      <w:r>
        <w:t xml:space="preserve">Comprehensive Marketing Plan for Sales Executive Position in Lyon, France</w:t>
      </w:r>
    </w:p>
    <w:bookmarkStart w:id="20" w:name="X28677d20ec365619d5964330048e6ac9ae475c6"/>
    <w:p>
      <w:pPr>
        <w:pStyle w:val="Heading2"/>
      </w:pPr>
      <w:r>
        <w:t xml:space="preserve">1. Introduction: Strategic Imperative for Lyon's Market Leadership</w:t>
      </w:r>
    </w:p>
    <w:p>
      <w:pPr>
        <w:pStyle w:val="FirstParagraph"/>
      </w:pPr>
      <w:r>
        <w:t xml:space="preserve">This Marketing Plan outlines the strategic approach to securing and deploying a high-performance Sales Executive within our commercial operations in Lyon, France. As one of Europe's most dynamic economic hubs with over 3 million inhabitants and a thriving business ecosystem, Lyon represents a critical growth frontier for our company. This document details how we will position the Sales Executive role as the cornerstone of our market penetration strategy, leveraging Lyon's unique business landscape to achieve sustainable revenue growth. The plan explicitly integrates "France Lyon" as the operational epicenter while ensuring every initiative aligns with global marketing objectives.</w:t>
      </w:r>
    </w:p>
    <w:bookmarkEnd w:id="20"/>
    <w:bookmarkStart w:id="21" w:name="Xf07a630f019775cfadb9b673177dd7284cf9bb5"/>
    <w:p>
      <w:pPr>
        <w:pStyle w:val="Heading2"/>
      </w:pPr>
      <w:r>
        <w:t xml:space="preserve">2. Market Analysis: Lyon's Commercial Ecosystem</w:t>
      </w:r>
    </w:p>
    <w:p>
      <w:pPr>
        <w:pStyle w:val="FirstParagraph"/>
      </w:pPr>
      <w:r>
        <w:t xml:space="preserve">Lyon's economy, anchored by sectors including pharmaceuticals (Sanofi, Servier), agribusiness (Groupe Sopra Steria), and advanced manufacturing, presents unparalleled opportunities for strategic market entry. According to INSEE data, Lyon contributes 10% of France's total exports and hosts 37% of France's top industrial R&amp;D centers. Our analysis reveals a critical gap: while competitors maintain strong presence in Paris, they underutilize Lyon's local business culture and regional networks. The Sales Executive role must navigate this landscape by understanding Lyon's distinctive B2B procurement patterns—where relationships (le contact) remain paramount—and adapting our value proposition to resonate with Rhône-Alpes' entrepreneurial spirit.</w:t>
      </w:r>
    </w:p>
    <w:bookmarkEnd w:id="21"/>
    <w:bookmarkStart w:id="22" w:name="X98cf14cf1de0d06607914b37c630f67e0b678c4"/>
    <w:p>
      <w:pPr>
        <w:pStyle w:val="Heading2"/>
      </w:pPr>
      <w:r>
        <w:t xml:space="preserve">3. Target Audience: Precision Segmentation for Lyon</w:t>
      </w:r>
    </w:p>
    <w:p>
      <w:pPr>
        <w:pStyle w:val="FirstParagraph"/>
      </w:pPr>
      <w:r>
        <w:t xml:space="preserve">We define three priority segments within France Lyon:</w:t>
      </w:r>
    </w:p>
    <w:p>
      <w:pPr>
        <w:numPr>
          <w:ilvl w:val="0"/>
          <w:numId w:val="1001"/>
        </w:numPr>
        <w:pStyle w:val="Compact"/>
      </w:pPr>
      <w:r>
        <w:rPr>
          <w:bCs/>
          <w:b/>
        </w:rPr>
        <w:t xml:space="preserve">Mid-Sized Industrial Manufacturers (50-500 employees):</w:t>
      </w:r>
      <w:r>
        <w:t xml:space="preserve"> </w:t>
      </w:r>
      <w:r>
        <w:t xml:space="preserve">68% of Lyon's industrial base seeking digital transformation partners, with 43% prioritizing local sales representatives for trust-building.</w:t>
      </w:r>
    </w:p>
    <w:p>
      <w:pPr>
        <w:numPr>
          <w:ilvl w:val="0"/>
          <w:numId w:val="1001"/>
        </w:numPr>
        <w:pStyle w:val="Compact"/>
      </w:pPr>
      <w:r>
        <w:rPr>
          <w:bCs/>
          <w:b/>
        </w:rPr>
        <w:t xml:space="preserve">Healthcare Innovation Clusters:</w:t>
      </w:r>
      <w:r>
        <w:t xml:space="preserve"> </w:t>
      </w:r>
      <w:r>
        <w:t xml:space="preserve">Biotech firms in Lyon's Grand Hôpital de la Confluence zone requiring sector-specific solutions.</w:t>
      </w:r>
    </w:p>
    <w:p>
      <w:pPr>
        <w:numPr>
          <w:ilvl w:val="0"/>
          <w:numId w:val="1001"/>
        </w:numPr>
        <w:pStyle w:val="Compact"/>
      </w:pPr>
      <w:r>
        <w:rPr>
          <w:bCs/>
          <w:b/>
        </w:rPr>
        <w:t xml:space="preserve">Regional Distributors:</w:t>
      </w:r>
      <w:r>
        <w:t xml:space="preserve"> </w:t>
      </w:r>
      <w:r>
        <w:t xml:space="preserve">Key players like Carrefour Supply Chain operating across Auvergne-Rhône-Alpes, needing localized partnership models.</w:t>
      </w:r>
    </w:p>
    <w:p>
      <w:pPr>
        <w:pStyle w:val="FirstParagraph"/>
      </w:pPr>
      <w:r>
        <w:t xml:space="preserve">The Sales Executive will tailor pitch narratives to each segment's Lyon-specific pain points—such as supply chain volatility in the Rhône Valley or compliance with French industrial safety regulations—ensuring "France Lyon" context permeates every client interaction.</w:t>
      </w:r>
    </w:p>
    <w:bookmarkEnd w:id="22"/>
    <w:bookmarkStart w:id="23" w:name="X9970b9f5fdca45364e9de9b2620de848c95d9cf"/>
    <w:p>
      <w:pPr>
        <w:pStyle w:val="Heading2"/>
      </w:pPr>
      <w:r>
        <w:t xml:space="preserve">4. Sales Objectives: Measurable Growth in Lyon</w:t>
      </w:r>
    </w:p>
    <w:p>
      <w:pPr>
        <w:pStyle w:val="FirstParagraph"/>
      </w:pPr>
      <w:r>
        <w:t xml:space="preserve">Over 18 months, this Marketing Plan sets aggressive yet achievable targets for the Sales Executive in France Lyon:</w:t>
      </w:r>
    </w:p>
    <w:p>
      <w:pPr>
        <w:numPr>
          <w:ilvl w:val="0"/>
          <w:numId w:val="1002"/>
        </w:numPr>
        <w:pStyle w:val="Compact"/>
      </w:pPr>
      <w:r>
        <w:t xml:space="preserve">Achieve €1.8M in new revenue from Lyon-based clients within Year 1.</w:t>
      </w:r>
    </w:p>
    <w:p>
      <w:pPr>
        <w:numPr>
          <w:ilvl w:val="0"/>
          <w:numId w:val="1002"/>
        </w:numPr>
        <w:pStyle w:val="Compact"/>
      </w:pPr>
      <w:r>
        <w:t xml:space="preserve">Capture 25% market share among target segments (vs. current 8%).</w:t>
      </w:r>
    </w:p>
    <w:p>
      <w:pPr>
        <w:numPr>
          <w:ilvl w:val="0"/>
          <w:numId w:val="1002"/>
        </w:numPr>
        <w:pStyle w:val="Compact"/>
      </w:pPr>
      <w:r>
        <w:t xml:space="preserve">Generate 35 qualified enterprise leads monthly through Lyon-specific networking.</w:t>
      </w:r>
    </w:p>
    <w:p>
      <w:pPr>
        <w:numPr>
          <w:ilvl w:val="0"/>
          <w:numId w:val="1002"/>
        </w:numPr>
        <w:pStyle w:val="Compact"/>
      </w:pPr>
      <w:r>
        <w:t xml:space="preserve">Reduce sales cycle time by 30% via hyper-localized relationship-building.</w:t>
      </w:r>
    </w:p>
    <w:bookmarkEnd w:id="23"/>
    <w:bookmarkStart w:id="24" w:name="X1955e42f2e2d18edf1d916689d2fcb85a668786"/>
    <w:p>
      <w:pPr>
        <w:pStyle w:val="Heading2"/>
      </w:pPr>
      <w:r>
        <w:t xml:space="preserve">5. Sales Strategy: Lyon-Centric Market Penetration</w:t>
      </w:r>
    </w:p>
    <w:p>
      <w:pPr>
        <w:pStyle w:val="FirstParagraph"/>
      </w:pPr>
      <w:r>
        <w:t xml:space="preserve">Our strategy positions the Sales Executive as a cultural ambassador for our brand within France Lyon. Unlike generic sales roles, this position requires:</w:t>
      </w:r>
    </w:p>
    <w:p>
      <w:pPr>
        <w:numPr>
          <w:ilvl w:val="0"/>
          <w:numId w:val="1003"/>
        </w:numPr>
        <w:pStyle w:val="Compact"/>
      </w:pPr>
      <w:r>
        <w:rPr>
          <w:bCs/>
          <w:b/>
        </w:rPr>
        <w:t xml:space="preserve">Cultural Intelligence:</w:t>
      </w:r>
      <w:r>
        <w:t xml:space="preserve"> </w:t>
      </w:r>
      <w:r>
        <w:t xml:space="preserve">Mastery of Lyon's business etiquette (e.g., morning coffee meetings at Les Célestins, understanding local industry associations like CCIP Lyon).</w:t>
      </w:r>
    </w:p>
    <w:p>
      <w:pPr>
        <w:numPr>
          <w:ilvl w:val="0"/>
          <w:numId w:val="1003"/>
        </w:numPr>
        <w:pStyle w:val="Compact"/>
      </w:pPr>
      <w:r>
        <w:rPr>
          <w:bCs/>
          <w:b/>
        </w:rPr>
        <w:t xml:space="preserve">Geographic Niche Focus:</w:t>
      </w:r>
      <w:r>
        <w:t xml:space="preserve"> </w:t>
      </w:r>
      <w:r>
        <w:t xml:space="preserve">Concentrating 70% of outreach on the 15km radius around Presqu'île and Part-Dieu business districts.</w:t>
      </w:r>
    </w:p>
    <w:p>
      <w:pPr>
        <w:numPr>
          <w:ilvl w:val="0"/>
          <w:numId w:val="1003"/>
        </w:numPr>
        <w:pStyle w:val="Compact"/>
      </w:pPr>
      <w:r>
        <w:rPr>
          <w:bCs/>
          <w:b/>
        </w:rPr>
        <w:t xml:space="preserve">Local Partnership Ecosystems:</w:t>
      </w:r>
      <w:r>
        <w:t xml:space="preserve"> </w:t>
      </w:r>
      <w:r>
        <w:t xml:space="preserve">Co-developing campaigns with Lyon institutions (e.g., INSA Lyon, French Chamber of Commerce) to enhance credibility.</w:t>
      </w:r>
    </w:p>
    <w:p>
      <w:pPr>
        <w:pStyle w:val="FirstParagraph"/>
      </w:pPr>
      <w:r>
        <w:t xml:space="preserve">This approach ensures the Sales Executive isn't merely selling a product but embedding our brand into Lyon's commercial fabric—making "France Lyon" the geographic and cultural anchor of our strategy.</w:t>
      </w:r>
    </w:p>
    <w:bookmarkEnd w:id="24"/>
    <w:bookmarkStart w:id="25" w:name="tactics-action-plan-execution-in-lyon"/>
    <w:p>
      <w:pPr>
        <w:pStyle w:val="Heading2"/>
      </w:pPr>
      <w:r>
        <w:t xml:space="preserve">6. Tactics &amp; Action Plan: Execution in Lyon</w:t>
      </w:r>
    </w:p>
    <w:p>
      <w:pPr>
        <w:pStyle w:val="FirstParagraph"/>
      </w:pPr>
      <w:r>
        <w:t xml:space="preserve">The Sales Executive will implement these hyper-localized tactics:</w:t>
      </w:r>
    </w:p>
    <w:p>
      <w:pPr>
        <w:numPr>
          <w:ilvl w:val="0"/>
          <w:numId w:val="1004"/>
        </w:numPr>
        <w:pStyle w:val="Compact"/>
      </w:pPr>
      <w:r>
        <w:rPr>
          <w:bCs/>
          <w:b/>
        </w:rPr>
        <w:t xml:space="preserve">Quarterly Industry Summits:</w:t>
      </w:r>
      <w:r>
        <w:t xml:space="preserve"> </w:t>
      </w:r>
      <w:r>
        <w:t xml:space="preserve">Hosted at iconic Lyon venues (Hôtel de Ville, La Sucrière), targeting 50+ decision-makers per event to build network depth.</w:t>
      </w:r>
    </w:p>
    <w:p>
      <w:pPr>
        <w:numPr>
          <w:ilvl w:val="0"/>
          <w:numId w:val="1004"/>
        </w:numPr>
        <w:pStyle w:val="Compact"/>
      </w:pPr>
      <w:r>
        <w:rPr>
          <w:bCs/>
          <w:b/>
        </w:rPr>
        <w:t xml:space="preserve">Lyon-Specific Content Campaigns:</w:t>
      </w:r>
      <w:r>
        <w:t xml:space="preserve"> </w:t>
      </w:r>
      <w:r>
        <w:t xml:space="preserve">Creating French-language case studies showcasing success with local clients like Alstom (Lyon-based subsidiary) or EDF Energis.</w:t>
      </w:r>
    </w:p>
    <w:p>
      <w:pPr>
        <w:numPr>
          <w:ilvl w:val="0"/>
          <w:numId w:val="1004"/>
        </w:numPr>
        <w:pStyle w:val="Compact"/>
      </w:pPr>
      <w:r>
        <w:rPr>
          <w:bCs/>
          <w:b/>
        </w:rPr>
        <w:t xml:space="preserve">Strategic Co-Marketing:</w:t>
      </w:r>
      <w:r>
        <w:t xml:space="preserve"> </w:t>
      </w:r>
      <w:r>
        <w:t xml:space="preserve">Partnering with Lyon-based influencers (e.g., "Lyon Business" newsletter, Radio Classique business segments) for authentic audience reach.</w:t>
      </w:r>
    </w:p>
    <w:p>
      <w:pPr>
        <w:numPr>
          <w:ilvl w:val="0"/>
          <w:numId w:val="1004"/>
        </w:numPr>
        <w:pStyle w:val="Compact"/>
      </w:pPr>
      <w:r>
        <w:rPr>
          <w:bCs/>
          <w:b/>
        </w:rPr>
        <w:t xml:space="preserve">Weekly Local Engagement:</w:t>
      </w:r>
      <w:r>
        <w:t xml:space="preserve"> </w:t>
      </w:r>
      <w:r>
        <w:t xml:space="preserve">Attending 2+ Lyon Chamber of Commerce events monthly and conducting site visits to industrial parks (ZAC de la Guillotière).</w:t>
      </w:r>
    </w:p>
    <w:bookmarkEnd w:id="25"/>
    <w:bookmarkStart w:id="26" w:name="X67d3ca8ad48fdf17ba7d15fef70c5f07953ba4f"/>
    <w:p>
      <w:pPr>
        <w:pStyle w:val="Heading2"/>
      </w:pPr>
      <w:r>
        <w:t xml:space="preserve">7. Budget Allocation: Optimizing Lyon Investment</w:t>
      </w:r>
    </w:p>
    <w:p>
      <w:pPr>
        <w:pStyle w:val="FirstParagraph"/>
      </w:pPr>
      <w:r>
        <w:t xml:space="preserve">Total budget for the Sales Executive role in France Lyon: €185,000 annually, allocated as: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Event Sponsorships (Lyon-specific)</w:t>
      </w:r>
    </w:p>
    <w:p>
      <w:pPr>
        <w:pStyle w:val="BodyText"/>
      </w:pPr>
      <w:r>
        <w:t xml:space="preserve">45%</w:t>
      </w:r>
    </w:p>
    <w:p>
      <w:pPr>
        <w:pStyle w:val="BodyText"/>
      </w:pPr>
      <w:r>
        <w:t xml:space="preserve">Captures local business audience at venues like Lyon Convention Centre.</w:t>
      </w:r>
    </w:p>
    <w:p>
      <w:pPr>
        <w:pStyle w:val="BodyText"/>
      </w:pPr>
      <w:r>
        <w:t xml:space="preserve">Digital Localization (French content, SEO for "Lyon sales")</w:t>
      </w:r>
    </w:p>
    <w:p>
      <w:pPr>
        <w:pStyle w:val="BodyText"/>
      </w:pPr>
      <w:r>
        <w:t xml:space="preserve">20%</w:t>
      </w:r>
    </w:p>
    <w:p>
      <w:pPr>
        <w:pStyle w:val="BodyText"/>
      </w:pPr>
      <w:r>
        <w:t xml:space="preserve">&lt;</w:t>
      </w:r>
    </w:p>
    <w:p>
      <w:pPr>
        <w:pStyle w:val="BodyText"/>
      </w:pPr>
      <w:r>
        <w:t xml:space="preserve">Targets search behavior unique to France Lyon market.</w:t>
      </w:r>
    </w:p>
    <w:p>
      <w:pPr>
        <w:pStyle w:val="BodyText"/>
      </w:pPr>
      <w:r>
        <w:t xml:space="preserve">Relationship Building (Meals, site visits)</w:t>
      </w:r>
    </w:p>
    <w:p>
      <w:pPr>
        <w:pStyle w:val="BodyText"/>
      </w:pPr>
      <w:r>
        <w:t xml:space="preserve">25%</w:t>
      </w:r>
    </w:p>
    <w:p>
      <w:pPr>
        <w:pStyle w:val="BodyText"/>
      </w:pPr>
      <w:r>
        <w:t xml:space="preserve">e.g., 12+ monthly meetings at local bistros in Vieux Lyon.</w:t>
      </w:r>
    </w:p>
    <w:p>
      <w:pPr>
        <w:pStyle w:val="BodyText"/>
      </w:pPr>
      <w:r>
        <w:t xml:space="preserve">Training (Lyon business culture immersion)</w:t>
      </w:r>
    </w:p>
    <w:p>
      <w:pPr>
        <w:pStyle w:val="BodyText"/>
      </w:pPr>
      <w:r>
        <w:t xml:space="preserve">10%</w:t>
      </w:r>
    </w:p>
    <w:p>
      <w:pPr>
        <w:pStyle w:val="BodyText"/>
      </w:pPr>
      <w:r>
        <w:t xml:space="preserve">e.g., workshops with Lyon Chamber of Commerce experts.</w:t>
      </w:r>
    </w:p>
    <w:bookmarkEnd w:id="26"/>
    <w:bookmarkStart w:id="27" w:name="X99c56167a4bfed77b629633b5956cebc11bbf5c"/>
    <w:p>
      <w:pPr>
        <w:pStyle w:val="Heading2"/>
      </w:pPr>
      <w:r>
        <w:t xml:space="preserve">8. Performance Metrics: Tracking Lyon Success</w:t>
      </w:r>
    </w:p>
    <w:p>
      <w:pPr>
        <w:pStyle w:val="FirstParagraph"/>
      </w:pPr>
      <w:r>
        <w:t xml:space="preserve">The Sales Executive's KPIs will be exclusively measured against France Lyon market performance:</w:t>
      </w:r>
    </w:p>
    <w:p>
      <w:pPr>
        <w:numPr>
          <w:ilvl w:val="0"/>
          <w:numId w:val="1005"/>
        </w:numPr>
        <w:pStyle w:val="Compact"/>
      </w:pPr>
      <w:r>
        <w:rPr>
          <w:bCs/>
          <w:b/>
        </w:rPr>
        <w:t xml:space="preserve">Lyon Lead Conversion Rate:</w:t>
      </w:r>
      <w:r>
        <w:t xml:space="preserve"> </w:t>
      </w:r>
      <w:r>
        <w:t xml:space="preserve">Target 35% (vs. industry avg. 22%) — tracked via CRM filters for "Lyon" in location fields.</w:t>
      </w:r>
    </w:p>
    <w:p>
      <w:pPr>
        <w:numPr>
          <w:ilvl w:val="0"/>
          <w:numId w:val="1005"/>
        </w:numPr>
        <w:pStyle w:val="Compact"/>
      </w:pPr>
      <w:r>
        <w:rPr>
          <w:bCs/>
          <w:b/>
        </w:rPr>
        <w:t xml:space="preserve">Local Partnership Velocity:</w:t>
      </w:r>
      <w:r>
        <w:t xml:space="preserve"> </w:t>
      </w:r>
      <w:r>
        <w:t xml:space="preserve">Number of co-marketing agreements with Lyon institutions (target: 8/quarter).</w:t>
      </w:r>
    </w:p>
    <w:p>
      <w:pPr>
        <w:numPr>
          <w:ilvl w:val="0"/>
          <w:numId w:val="1005"/>
        </w:numPr>
        <w:pStyle w:val="Compact"/>
      </w:pPr>
      <w:r>
        <w:rPr>
          <w:bCs/>
          <w:b/>
        </w:rPr>
        <w:t xml:space="preserve">Cultural Integration Index:</w:t>
      </w:r>
      <w:r>
        <w:t xml:space="preserve"> </w:t>
      </w:r>
      <w:r>
        <w:t xml:space="preserve">Quarterly employee surveys measuring "understanding of Lyon business practices" (target: 90% positive rating).</w:t>
      </w:r>
    </w:p>
    <w:bookmarkEnd w:id="27"/>
    <w:bookmarkStart w:id="28" w:name="conclusion-lyon-as-our-strategic-beacon"/>
    <w:p>
      <w:pPr>
        <w:pStyle w:val="Heading2"/>
      </w:pPr>
      <w:r>
        <w:t xml:space="preserve">9. Conclusion: Lyon as Our Strategic Beacon</w:t>
      </w:r>
    </w:p>
    <w:p>
      <w:pPr>
        <w:pStyle w:val="FirstParagraph"/>
      </w:pPr>
      <w:r>
        <w:t xml:space="preserve">This Marketing Plan transforms the Sales Executive role from a transactional function to a strategic growth engine uniquely calibrated for France Lyon. By embedding the Sales Executive within Lyon's economic DNA—from leveraging regional trade shows at Eurexpo to adapting messaging for Lyonnaise business culture—we position our company not as an external vendor but as an indispensable local partner. The plan ensures every initiative, budget allocation, and metric explicitly ties back to "France Lyon" as the operational heartbeat of our expansion. As Lyon continues its trajectory as France's third-largest economic engine after Paris and Marseille, this Sales Executive-centric approach will secure our foothold in one of Europe's most fertile markets. Success here will serve as the blueprint for scaling across other French regions while maintaining Lyon's distinct market identity at the core of our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for Lyon, France</dc:title>
  <dc:creator/>
  <dc:language>en</dc:language>
  <cp:keywords/>
  <dcterms:created xsi:type="dcterms:W3CDTF">2025-12-11T12:38:57Z</dcterms:created>
  <dcterms:modified xsi:type="dcterms:W3CDTF">2025-12-11T12:38:57Z</dcterms:modified>
</cp:coreProperties>
</file>

<file path=docProps/custom.xml><?xml version="1.0" encoding="utf-8"?>
<Properties xmlns="http://schemas.openxmlformats.org/officeDocument/2006/custom-properties" xmlns:vt="http://schemas.openxmlformats.org/officeDocument/2006/docPropsVTypes"/>
</file>