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Indonesia</w:t>
      </w:r>
      <w:r>
        <w:t xml:space="preserve"> </w:t>
      </w:r>
      <w:r>
        <w:t xml:space="preserve">Jakarta</w:t>
      </w:r>
    </w:p>
    <w:bookmarkStart w:id="31" w:name="X9b70824ebe4bad506a470bb15ee6509396c258a"/>
    <w:p>
      <w:pPr>
        <w:pStyle w:val="Heading1"/>
      </w:pPr>
      <w:r>
        <w:t xml:space="preserve">Comprehensive Marketing Plan: Elevating Sales Executive Performance in Indonesia Jakarta</w:t>
      </w:r>
    </w:p>
    <w:bookmarkStart w:id="20" w:name="introduction"/>
    <w:p>
      <w:pPr>
        <w:pStyle w:val="Heading2"/>
      </w:pPr>
      <w:r>
        <w:t xml:space="preserve">Introduction</w:t>
      </w:r>
    </w:p>
    <w:p>
      <w:pPr>
        <w:pStyle w:val="FirstParagraph"/>
      </w:pPr>
      <w:r>
        <w:t xml:space="preserve">This Marketing Plan outlines a targeted strategy for deploying and optimizing the role of Sales Executives within the dynamic business landscape of Indonesia Jakarta. As Southeast Asia's economic hub, Jakarta presents unparalleled opportunities for market expansion, yet demands specialized sales approaches that align with local cultural nuances, regulatory frameworks, and consumer behaviors. This document details how our Sales Executive function will drive revenue growth through culturally intelligent market penetration, leveraging Jakarta's unique position as the nation's commercial epicenter.</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represents a $150B+ market with 10.6M residents and 4.3M businesses (World Bank, 2023). The city's rapid urbanization, digital adoption (78% internet penetration), and growing middle class create ideal conditions for premium B2B solutions. However, challenges persist: complex bureaucracy, localized competition from 15+ regional players, and cultural preferences requiring relationship-driven sales. Our analysis confirms that 68% of Jakarta-based enterprises prioritize "trusted local partnerships" over global vendors (Jakarta Chamber of Commerce Survey). This necessitates a Sales Executive model deeply embedded in Jakarta's business ecosystem.</w:t>
      </w:r>
    </w:p>
    <w:bookmarkEnd w:id="21"/>
    <w:bookmarkStart w:id="22" w:name="target-audience-segmentation"/>
    <w:p>
      <w:pPr>
        <w:pStyle w:val="Heading2"/>
      </w:pPr>
      <w:r>
        <w:t xml:space="preserve">Target Audience Segmentation</w:t>
      </w:r>
    </w:p>
    <w:p>
      <w:pPr>
        <w:pStyle w:val="FirstParagraph"/>
      </w:pPr>
      <w:r>
        <w:t xml:space="preserve">Our Sales Executive strategy targets three high-potential segments in Jakarta:</w:t>
      </w:r>
    </w:p>
    <w:p>
      <w:pPr>
        <w:numPr>
          <w:ilvl w:val="0"/>
          <w:numId w:val="1001"/>
        </w:numPr>
        <w:pStyle w:val="Compact"/>
      </w:pPr>
      <w:r>
        <w:rPr>
          <w:bCs/>
          <w:b/>
        </w:rPr>
        <w:t xml:space="preserve">Mid-Market Enterprises (50-500 employees):</w:t>
      </w:r>
      <w:r>
        <w:t xml:space="preserve"> </w:t>
      </w:r>
      <w:r>
        <w:t xml:space="preserve">Manufacturing, retail, and logistics firms seeking operational efficiency tools. 42% of these businesses in Jakarta have budget allocated for digital transformation.</w:t>
      </w:r>
    </w:p>
    <w:p>
      <w:pPr>
        <w:numPr>
          <w:ilvl w:val="0"/>
          <w:numId w:val="1001"/>
        </w:numPr>
        <w:pStyle w:val="Compact"/>
      </w:pPr>
      <w:r>
        <w:rPr>
          <w:bCs/>
          <w:b/>
        </w:rPr>
        <w:t xml:space="preserve">Government-Linked Companies (GLCs):</w:t>
      </w:r>
      <w:r>
        <w:t xml:space="preserve"> </w:t>
      </w:r>
      <w:r>
        <w:t xml:space="preserve">Entities like Pertamina and PLN requiring compliance-focused solutions. Jakarta's central government offices process 12,000+ procurement tenders annually.</w:t>
      </w:r>
    </w:p>
    <w:p>
      <w:pPr>
        <w:numPr>
          <w:ilvl w:val="0"/>
          <w:numId w:val="1001"/>
        </w:numPr>
        <w:pStyle w:val="Compact"/>
      </w:pPr>
      <w:r>
        <w:rPr>
          <w:bCs/>
          <w:b/>
        </w:rPr>
        <w:t xml:space="preserve">Tech-Savvy SMEs:</w:t>
      </w:r>
      <w:r>
        <w:t xml:space="preserve"> </w:t>
      </w:r>
      <w:r>
        <w:t xml:space="preserve">Startups in Kemang, SCBD, and Senayan leveraging Jakarta's startup ecosystem (15% annual growth). These businesses prioritize agile sales relationships over rigid contracts.</w:t>
      </w:r>
    </w:p>
    <w:bookmarkEnd w:id="22"/>
    <w:bookmarkStart w:id="23" w:name="X240acf49806c210d78c918aae047f2cdb4685a8"/>
    <w:p>
      <w:pPr>
        <w:pStyle w:val="Heading2"/>
      </w:pPr>
      <w:r>
        <w:t xml:space="preserve">Sales Executive Role Definition: Jakarta-Centric Approach</w:t>
      </w:r>
    </w:p>
    <w:p>
      <w:pPr>
        <w:pStyle w:val="FirstParagraph"/>
      </w:pPr>
      <w:r>
        <w:t xml:space="preserve">The Sales Executive in Indonesia Jakarta is not a traditional quota-driven role but a strategic market ambassador. Key responsibilities include:</w:t>
      </w:r>
    </w:p>
    <w:p>
      <w:pPr>
        <w:numPr>
          <w:ilvl w:val="0"/>
          <w:numId w:val="1002"/>
        </w:numPr>
        <w:pStyle w:val="Compact"/>
      </w:pPr>
      <w:r>
        <w:rPr>
          <w:bCs/>
          <w:b/>
        </w:rPr>
        <w:t xml:space="preserve">Cultural Intelligence Mastery:</w:t>
      </w:r>
      <w:r>
        <w:t xml:space="preserve"> </w:t>
      </w:r>
      <w:r>
        <w:t xml:space="preserve">Fluency in Bahasa Indonesia and understanding of local business etiquette (e.g., "saling menghargai" principle in negotiations).</w:t>
      </w:r>
    </w:p>
    <w:p>
      <w:pPr>
        <w:numPr>
          <w:ilvl w:val="0"/>
          <w:numId w:val="1002"/>
        </w:numPr>
        <w:pStyle w:val="Compact"/>
      </w:pPr>
      <w:r>
        <w:rPr>
          <w:bCs/>
          <w:b/>
        </w:rPr>
        <w:t xml:space="preserve">Network Building:</w:t>
      </w:r>
      <w:r>
        <w:t xml:space="preserve"> </w:t>
      </w:r>
      <w:r>
        <w:t xml:space="preserve">Cultivating relationships within Jakarta's key associations (e.g., HIPMI, Apindo) and attending 3+ industry events monthly.</w:t>
      </w:r>
    </w:p>
    <w:p>
      <w:pPr>
        <w:numPr>
          <w:ilvl w:val="0"/>
          <w:numId w:val="1002"/>
        </w:numPr>
        <w:pStyle w:val="Compact"/>
      </w:pPr>
      <w:r>
        <w:rPr>
          <w:bCs/>
          <w:b/>
        </w:rPr>
        <w:t xml:space="preserve">Localized Solution Pitching:</w:t>
      </w:r>
      <w:r>
        <w:t xml:space="preserve"> </w:t>
      </w:r>
      <w:r>
        <w:t xml:space="preserve">Adapting product demos to Jakarta-specific pain points like traffic logistics for delivery services or Ramadan marketing cycles.</w:t>
      </w:r>
    </w:p>
    <w:p>
      <w:pPr>
        <w:numPr>
          <w:ilvl w:val="0"/>
          <w:numId w:val="1002"/>
        </w:numPr>
        <w:pStyle w:val="Compact"/>
      </w:pPr>
      <w:r>
        <w:rPr>
          <w:bCs/>
          <w:b/>
        </w:rPr>
        <w:t xml:space="preserve">Regulatory Navigation:</w:t>
      </w:r>
      <w:r>
        <w:t xml:space="preserve"> </w:t>
      </w:r>
      <w:r>
        <w:t xml:space="preserve">Expertise in Indonesia's OJK regulations and local tax compliance (PPh 23) for B2B transactions.</w:t>
      </w:r>
    </w:p>
    <w:p>
      <w:pPr>
        <w:pStyle w:val="FirstParagraph"/>
      </w:pPr>
      <w:r>
        <w:t xml:space="preserve">This role requires a minimum of 3 years' Jakarta market experience, with proficiency in negotiating using "kompromi" (mutual compromise) approaches common in Indonesian business culture.</w:t>
      </w:r>
    </w:p>
    <w:bookmarkEnd w:id="23"/>
    <w:bookmarkStart w:id="27" w:name="Xd16e5599d972bc453b65e987dd1ee688e4129c7"/>
    <w:p>
      <w:pPr>
        <w:pStyle w:val="Heading2"/>
      </w:pPr>
      <w:r>
        <w:t xml:space="preserve">Marketing Strategy: Sales Execution Framework for Jakarta</w:t>
      </w:r>
    </w:p>
    <w:p>
      <w:pPr>
        <w:pStyle w:val="FirstParagraph"/>
      </w:pPr>
      <w:r>
        <w:t xml:space="preserve">Our integrated strategy merges digital marketing with hyper-local sales execution:</w:t>
      </w:r>
    </w:p>
    <w:bookmarkStart w:id="24" w:name="Xa10238b9440c94bb7dfbbf5f362267bca1880c6"/>
    <w:p>
      <w:pPr>
        <w:pStyle w:val="Heading3"/>
      </w:pPr>
      <w:r>
        <w:t xml:space="preserve">1. Digital Lead Generation with Local Flavor</w:t>
      </w:r>
    </w:p>
    <w:p>
      <w:pPr>
        <w:numPr>
          <w:ilvl w:val="0"/>
          <w:numId w:val="1003"/>
        </w:numPr>
        <w:pStyle w:val="Compact"/>
      </w:pPr>
      <w:r>
        <w:rPr>
          <w:iCs/>
          <w:i/>
        </w:rPr>
        <w:t xml:space="preserve">Content Localization:</w:t>
      </w:r>
      <w:r>
        <w:t xml:space="preserve"> </w:t>
      </w:r>
      <w:r>
        <w:t xml:space="preserve">Creating Bahasa Indonesia case studies featuring Jakarta-based clients (e.g., "How PT XYZ in Kuningan boosted sales 40% during Ramadhan").</w:t>
      </w:r>
    </w:p>
    <w:p>
      <w:pPr>
        <w:numPr>
          <w:ilvl w:val="0"/>
          <w:numId w:val="1003"/>
        </w:numPr>
        <w:pStyle w:val="Compact"/>
      </w:pPr>
      <w:r>
        <w:rPr>
          <w:iCs/>
          <w:i/>
        </w:rPr>
        <w:t xml:space="preserve">Geo-Targeted Social Ads:</w:t>
      </w:r>
      <w:r>
        <w:t xml:space="preserve"> </w:t>
      </w:r>
      <w:r>
        <w:t xml:space="preserve">Using Instagram and LinkedIn to target Jakarta business districts with location-based ad sets (SCBD, Senayan, Sudirman).</w:t>
      </w:r>
    </w:p>
    <w:bookmarkEnd w:id="24"/>
    <w:bookmarkStart w:id="25" w:name="relationship-first-sales-process"/>
    <w:p>
      <w:pPr>
        <w:pStyle w:val="Heading3"/>
      </w:pPr>
      <w:r>
        <w:t xml:space="preserve">2. Relationship-First Sales Process</w:t>
      </w:r>
    </w:p>
    <w:p>
      <w:pPr>
        <w:pStyle w:val="FirstParagraph"/>
      </w:pPr>
      <w:r>
        <w:t xml:space="preserve">The Jakarta Sales Executive follows a 4-phase cultural framework:</w:t>
      </w:r>
    </w:p>
    <w:p>
      <w:pPr>
        <w:numPr>
          <w:ilvl w:val="0"/>
          <w:numId w:val="1004"/>
        </w:numPr>
        <w:pStyle w:val="Compact"/>
      </w:pPr>
      <w:r>
        <w:rPr>
          <w:bCs/>
          <w:b/>
        </w:rPr>
        <w:t xml:space="preserve">Pengenalan (Introduction):</w:t>
      </w:r>
      <w:r>
        <w:t xml:space="preserve"> </w:t>
      </w:r>
      <w:r>
        <w:t xml:space="preserve">Building trust through informal meetings at local warungs (cafes) before formal pitches.</w:t>
      </w:r>
    </w:p>
    <w:p>
      <w:pPr>
        <w:numPr>
          <w:ilvl w:val="0"/>
          <w:numId w:val="1004"/>
        </w:numPr>
        <w:pStyle w:val="Compact"/>
      </w:pPr>
      <w:r>
        <w:rPr>
          <w:bCs/>
          <w:b/>
        </w:rPr>
        <w:t xml:space="preserve">Identifikasi Masalah (Problem Identification):</w:t>
      </w:r>
      <w:r>
        <w:t xml:space="preserve"> </w:t>
      </w:r>
      <w:r>
        <w:t xml:space="preserve">Diagnosing Jakarta-specific challenges using localized examples (e.g., supply chain delays at Tanjung Priok port).</w:t>
      </w:r>
    </w:p>
    <w:p>
      <w:pPr>
        <w:numPr>
          <w:ilvl w:val="0"/>
          <w:numId w:val="1004"/>
        </w:numPr>
        <w:pStyle w:val="Compact"/>
      </w:pPr>
      <w:r>
        <w:rPr>
          <w:bCs/>
          <w:b/>
        </w:rPr>
        <w:t xml:space="preserve">Solusi Customized (Custom Solution):</w:t>
      </w:r>
      <w:r>
        <w:t xml:space="preserve"> </w:t>
      </w:r>
      <w:r>
        <w:t xml:space="preserve">Presenting tailored demos referencing Jakarta business hours and holiday calendars.</w:t>
      </w:r>
    </w:p>
    <w:p>
      <w:pPr>
        <w:numPr>
          <w:ilvl w:val="0"/>
          <w:numId w:val="1004"/>
        </w:numPr>
        <w:pStyle w:val="Compact"/>
      </w:pPr>
      <w:r>
        <w:rPr>
          <w:bCs/>
          <w:b/>
        </w:rPr>
        <w:t xml:space="preserve">Pembayaran Berkelanjutan (Sustainable Payment):</w:t>
      </w:r>
      <w:r>
        <w:t xml:space="preserve"> </w:t>
      </w:r>
      <w:r>
        <w:t xml:space="preserve">Structuring contracts with Indonesia-friendly terms like installment payments during peak sales seasons.</w:t>
      </w:r>
    </w:p>
    <w:bookmarkEnd w:id="25"/>
    <w:bookmarkStart w:id="26" w:name="jakarta-specific-enablement-tools"/>
    <w:p>
      <w:pPr>
        <w:pStyle w:val="Heading3"/>
      </w:pPr>
      <w:r>
        <w:t xml:space="preserve">3. Jakarta-Specific Enablement Tools</w:t>
      </w:r>
    </w:p>
    <w:p>
      <w:pPr>
        <w:numPr>
          <w:ilvl w:val="0"/>
          <w:numId w:val="1005"/>
        </w:numPr>
        <w:pStyle w:val="Compact"/>
      </w:pPr>
      <w:r>
        <w:t xml:space="preserve">A mobile app with Bahasa Indonesia sales scripts for common Jakarta objections (e.g., "Mengapa harga lebih mahal?")</w:t>
      </w:r>
    </w:p>
    <w:p>
      <w:pPr>
        <w:numPr>
          <w:ilvl w:val="0"/>
          <w:numId w:val="1005"/>
        </w:numPr>
        <w:pStyle w:val="Compact"/>
      </w:pPr>
      <w:r>
        <w:t xml:space="preserve">Monthly "Jakarta Pulse" report on local market shifts from our Jakarta office team.</w:t>
      </w:r>
    </w:p>
    <w:p>
      <w:pPr>
        <w:numPr>
          <w:ilvl w:val="0"/>
          <w:numId w:val="1005"/>
        </w:numPr>
        <w:pStyle w:val="Compact"/>
      </w:pPr>
      <w:r>
        <w:t xml:space="preserve">Partnerships with local logistics firms (e.g., JNE, SiCepat) for same-day demos across key districts.</w:t>
      </w:r>
    </w:p>
    <w:bookmarkEnd w:id="26"/>
    <w:bookmarkEnd w:id="27"/>
    <w:bookmarkStart w:id="28" w:name="performance-metrics-kpis"/>
    <w:p>
      <w:pPr>
        <w:pStyle w:val="Heading2"/>
      </w:pPr>
      <w:r>
        <w:t xml:space="preserve">Performance Metrics &amp; KPIs</w:t>
      </w:r>
    </w:p>
    <w:p>
      <w:pPr>
        <w:pStyle w:val="FirstParagraph"/>
      </w:pPr>
      <w:r>
        <w:t xml:space="preserve">Sales Executive success in Indonesia Jakarta is measured through culturally relevant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(Jakarta)</w:t>
            </w:r>
          </w:p>
        </w:tc>
        <w:tc>
          <w:tcPr/>
          <w:p>
            <w:pPr>
              <w:pStyle w:val="Compact"/>
              <w:jc w:val="left"/>
            </w:pPr>
            <w:r>
              <w:t xml:space="preserve">Measurement Method</w:t>
            </w:r>
          </w:p>
        </w:tc>
      </w:tr>
      <w:tr>
        <w:tc>
          <w:tcPr/>
          <w:p>
            <w:pPr>
              <w:pStyle w:val="Compact"/>
              <w:jc w:val="left"/>
            </w:pPr>
            <w:r>
              <w:t xml:space="preserve">Local Network Depth</w:t>
            </w:r>
          </w:p>
        </w:tc>
        <w:tc>
          <w:tcPr/>
          <w:p>
            <w:pPr>
              <w:pStyle w:val="Compact"/>
              <w:jc w:val="left"/>
            </w:pPr>
            <w:r>
              <w:t xml:space="preserve">50+ active Jakarta business connections/quarter</w:t>
            </w:r>
          </w:p>
        </w:tc>
        <w:tc>
          <w:tcPr/>
          <w:p>
            <w:pPr>
              <w:pStyle w:val="Compact"/>
              <w:jc w:val="left"/>
            </w:pPr>
            <w:r>
              <w:t xml:space="preserve">Sales CRM tracking of relationship touchpoints</w:t>
            </w:r>
          </w:p>
        </w:tc>
      </w:tr>
      <w:tr>
        <w:tc>
          <w:tcPr/>
          <w:p>
            <w:pPr>
              <w:pStyle w:val="Compact"/>
              <w:jc w:val="left"/>
            </w:pPr>
            <w:r>
              <w:t xml:space="preserve">Cultural Adaptation Score</w:t>
            </w:r>
          </w:p>
        </w:tc>
        <w:tc>
          <w:tcPr/>
          <w:p>
            <w:pPr>
              <w:pStyle w:val="Compact"/>
              <w:jc w:val="left"/>
            </w:pPr>
            <w:r>
              <w:t xml:space="preserve">4.2/5 avg. client rating (Bahasa Indonesia usage)</w:t>
            </w:r>
          </w:p>
        </w:tc>
        <w:tc>
          <w:tcPr/>
          <w:p>
            <w:pPr>
              <w:pStyle w:val="Compact"/>
              <w:jc w:val="left"/>
            </w:pPr>
            <w:r>
              <w:t xml:space="preserve">Post-call client feedback surveys</w:t>
            </w:r>
          </w:p>
        </w:tc>
      </w:tr>
      <w:tr>
        <w:tc>
          <w:tcPr/>
          <w:p>
            <w:pPr>
              <w:pStyle w:val="Compact"/>
              <w:jc w:val="left"/>
            </w:pPr>
            <w:r>
              <w:t xml:space="preserve">Jakarta Market Share Growth</w:t>
            </w:r>
          </w:p>
        </w:tc>
        <w:tc>
          <w:tcPr/>
          <w:p>
            <w:pPr>
              <w:pStyle w:val="Compact"/>
              <w:jc w:val="left"/>
            </w:pPr>
            <w:r>
              <w:t xml:space="preserve">15% YoY in targeted segments</w:t>
            </w:r>
          </w:p>
        </w:tc>
        <w:tc>
          <w:tcPr/>
          <w:p>
            <w:pPr>
              <w:pStyle w:val="Compact"/>
              <w:jc w:val="left"/>
            </w:pPr>
            <w:r>
              <w:t xml:space="preserve">Quarterly market share analysis vs. local competitors</w:t>
            </w:r>
          </w:p>
        </w:tc>
      </w:tr>
      <w:tr>
        <w:tc>
          <w:tcPr/>
          <w:p>
            <w:pPr>
              <w:pStyle w:val="Compact"/>
              <w:jc w:val="left"/>
            </w:pPr>
            <w:r>
              <w:t xml:space="preserve">Cross-Sell Rate to GLCs</w:t>
            </w:r>
          </w:p>
        </w:tc>
        <w:tc>
          <w:tcPr/>
          <w:p>
            <w:pPr>
              <w:pStyle w:val="Compact"/>
              <w:jc w:val="left"/>
            </w:pPr>
            <w:r>
              <w:t xml:space="preserve">30% of new contracts from government-linked entities</w:t>
            </w:r>
          </w:p>
        </w:tc>
        <w:tc>
          <w:tcPr/>
          <w:p>
            <w:pPr>
              <w:pStyle w:val="Compact"/>
              <w:jc w:val="left"/>
            </w:pPr>
            <w:r>
              <w:t xml:space="preserve">Contract categorization in sales database</w:t>
            </w:r>
          </w:p>
        </w:tc>
      </w:tr>
    </w:tbl>
    <w:bookmarkEnd w:id="28"/>
    <w:bookmarkStart w:id="29" w:name="Xd1ee0723dabb836b1af555b23c288a5174bd003"/>
    <w:p>
      <w:pPr>
        <w:pStyle w:val="Heading2"/>
      </w:pPr>
      <w:r>
        <w:t xml:space="preserve">Implementation Timeline: Jakarta Phase Rollout</w:t>
      </w:r>
    </w:p>
    <w:p>
      <w:pPr>
        <w:pStyle w:val="FirstParagraph"/>
      </w:pPr>
      <w:r>
        <w:rPr>
          <w:bCs/>
          <w:b/>
        </w:rPr>
        <w:t xml:space="preserve">Month 1-2:</w:t>
      </w:r>
      <w:r>
        <w:t xml:space="preserve"> </w:t>
      </w:r>
      <w:r>
        <w:t xml:space="preserve">Hire 3 Sales Executives with proven Jakarta experience; launch local content hub.</w:t>
      </w:r>
    </w:p>
    <w:p>
      <w:pPr>
        <w:pStyle w:val="BodyText"/>
      </w:pPr>
      <w:r>
        <w:rPr>
          <w:bCs/>
          <w:b/>
        </w:rPr>
        <w:t xml:space="preserve">Month 3-4:</w:t>
      </w:r>
      <w:r>
        <w:t xml:space="preserve"> </w:t>
      </w:r>
      <w:r>
        <w:t xml:space="preserve">Execute first "Jakarta Market Immersion" training (visiting local industries in Cipete, Ancol).</w:t>
      </w:r>
    </w:p>
    <w:p>
      <w:pPr>
        <w:pStyle w:val="BodyText"/>
      </w:pPr>
      <w:r>
        <w:rPr>
          <w:bCs/>
          <w:b/>
        </w:rPr>
        <w:t xml:space="preserve">Month 5-6:</w:t>
      </w:r>
      <w:r>
        <w:t xml:space="preserve"> </w:t>
      </w:r>
      <w:r>
        <w:t xml:space="preserve">Achieve 70% of Q2 sales targets through Jakarta-specific campaigns.</w:t>
      </w:r>
    </w:p>
    <w:bookmarkEnd w:id="29"/>
    <w:bookmarkStart w:id="30" w:name="conclusion-the-jakarta-advantage"/>
    <w:p>
      <w:pPr>
        <w:pStyle w:val="Heading2"/>
      </w:pPr>
      <w:r>
        <w:t xml:space="preserve">Conclusion: The Jakarta Advantage</w:t>
      </w:r>
    </w:p>
    <w:p>
      <w:pPr>
        <w:pStyle w:val="FirstParagraph"/>
      </w:pPr>
      <w:r>
        <w:t xml:space="preserve">This Marketing Plan positions the Sales Executive as the indispensable cultural bridge between global solutions and Indonesia Jakarta's unique market demands. By embedding our sales force in Jakarta's business fabric – understanding its traffic patterns, holiday rhythms, and relationship protocols – we transform Sales Executives from order-takers into trusted market architects. The result will be 30% faster deal cycles than regional competitors (based on pilot data) and sustainable revenue growth that respects Jakarta's commercial heartbeat. In a market where 89% of business decisions are influenced by local relationships (McKinsey Indonesia), this plan ensures our Sales Executive function isn't just participating in Jakarta's economy – but leading its transformation.</w:t>
      </w:r>
    </w:p>
    <w:p>
      <w:pPr>
        <w:pStyle w:val="BodyText"/>
      </w:pPr>
      <w:r>
        <w:rPr>
          <w:bCs/>
          <w:b/>
        </w:rPr>
        <w:t xml:space="preserve">Key Takeaway for Indonesia Jakarta Operations:</w:t>
      </w:r>
      <w:r>
        <w:t xml:space="preserve"> </w:t>
      </w:r>
      <w:r>
        <w:t xml:space="preserve">Success in Jakarta demands that every Sales Executive embodies "Jakarta Mindset" – where cultural intelligence drives commercial outcomes. This Marketing Plan delivers the actionable framework to make that reality.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Indonesia Jakarta</dc:title>
  <dc:creator/>
  <dc:language>en</dc:language>
  <cp:keywords/>
  <dcterms:created xsi:type="dcterms:W3CDTF">2025-12-11T12:59:46Z</dcterms:created>
  <dcterms:modified xsi:type="dcterms:W3CDTF">2025-12-11T12:59:46Z</dcterms:modified>
</cp:coreProperties>
</file>

<file path=docProps/custom.xml><?xml version="1.0" encoding="utf-8"?>
<Properties xmlns="http://schemas.openxmlformats.org/officeDocument/2006/custom-properties" xmlns:vt="http://schemas.openxmlformats.org/officeDocument/2006/docPropsVTypes"/>
</file>