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Nairobi,</w:t>
      </w:r>
      <w:r>
        <w:t xml:space="preserve"> </w:t>
      </w:r>
      <w:r>
        <w:t xml:space="preserve">Kenya</w:t>
      </w:r>
    </w:p>
    <w:bookmarkStart w:id="28" w:name="Xcbc7d3b09b6e010267e2cdde68ebc741da629c5"/>
    <w:p>
      <w:pPr>
        <w:pStyle w:val="Heading1"/>
      </w:pPr>
      <w:r>
        <w:t xml:space="preserve">Comprehensive Marketing Plan for Sales Executive Position in Kenya Nairobi</w:t>
      </w:r>
    </w:p>
    <w:bookmarkStart w:id="20" w:name="executive-summary"/>
    <w:p>
      <w:pPr>
        <w:pStyle w:val="Heading2"/>
      </w:pPr>
      <w:r>
        <w:t xml:space="preserve">1. Executive Summary</w:t>
      </w:r>
    </w:p>
    <w:p>
      <w:pPr>
        <w:pStyle w:val="FirstParagraph"/>
      </w:pPr>
      <w:r>
        <w:t xml:space="preserve">This Marketing Plan outlines a strategic framework for recruiting and deploying an exceptional Sales Executive within the dynamic business landscape of Kenya Nairobi. As the commercial hub of East Africa, Nairobi presents unparalleled opportunities for growth across key sectors including telecommunications, FMCG, financial services, and technology. This plan details how a dedicated Sales Executive will drive revenue growth by leveraging local market intelligence, building strategic relationships, and executing targeted sales initiatives specifically designed for the Nairobi ecosystem. The success of this role is intrinsically linked to understanding Nairobi's unique cultural nuances, economic rhythms, and consumer behaviors.</w:t>
      </w:r>
    </w:p>
    <w:bookmarkEnd w:id="20"/>
    <w:bookmarkStart w:id="21" w:name="market-analysis-kenya-nairobi-context"/>
    <w:p>
      <w:pPr>
        <w:pStyle w:val="Heading2"/>
      </w:pPr>
      <w:r>
        <w:t xml:space="preserve">2. Market Analysis: Kenya Nairobi Context</w:t>
      </w:r>
    </w:p>
    <w:p>
      <w:pPr>
        <w:pStyle w:val="FirstParagraph"/>
      </w:pPr>
      <w:r>
        <w:t xml:space="preserve">Nairobi's economy is characterized by rapid urbanization (5% annual growth), a burgeoning middle class (projected 50% of population by 2030), and digital transformation accelerating across all sectors. The city hosts over 8,000 multinational corporations and 16,000 SMEs, creating a highly competitive yet fertile sales environment. Key trends impacting our Sales Executive strategy include:</w:t>
      </w:r>
    </w:p>
    <w:p>
      <w:pPr>
        <w:numPr>
          <w:ilvl w:val="0"/>
          <w:numId w:val="1001"/>
        </w:numPr>
        <w:pStyle w:val="Compact"/>
      </w:pPr>
      <w:r>
        <w:rPr>
          <w:bCs/>
          <w:b/>
        </w:rPr>
        <w:t xml:space="preserve">Mobile-First Consumers:</w:t>
      </w:r>
      <w:r>
        <w:t xml:space="preserve"> </w:t>
      </w:r>
      <w:r>
        <w:t xml:space="preserve">95% of Kenyans use mobile money (M-Pesa), requiring digital-first engagement strategies.</w:t>
      </w:r>
    </w:p>
    <w:p>
      <w:pPr>
        <w:numPr>
          <w:ilvl w:val="0"/>
          <w:numId w:val="1001"/>
        </w:numPr>
        <w:pStyle w:val="Compact"/>
      </w:pPr>
      <w:r>
        <w:rPr>
          <w:bCs/>
          <w:b/>
        </w:rPr>
        <w:t xml:space="preserve">Economic Sensitivity:</w:t>
      </w:r>
      <w:r>
        <w:t xml:space="preserve"> </w:t>
      </w:r>
      <w:r>
        <w:t xml:space="preserve">Inflation at 5.6% (2023) necessitates value-driven sales conversations focused on ROI.</w:t>
      </w:r>
    </w:p>
    <w:p>
      <w:pPr>
        <w:numPr>
          <w:ilvl w:val="0"/>
          <w:numId w:val="1001"/>
        </w:numPr>
        <w:pStyle w:val="Compact"/>
      </w:pPr>
      <w:r>
        <w:rPr>
          <w:bCs/>
          <w:b/>
        </w:rPr>
        <w:t xml:space="preserve">Regulatory Landscape:</w:t>
      </w:r>
      <w:r>
        <w:t xml:space="preserve"> </w:t>
      </w:r>
      <w:r>
        <w:t xml:space="preserve">Banking and telecom regulations demand strict compliance in all sales processes within Kenya Nairobi.</w:t>
      </w:r>
    </w:p>
    <w:p>
      <w:pPr>
        <w:pStyle w:val="FirstParagraph"/>
      </w:pPr>
      <w:r>
        <w:t xml:space="preserve">The Sales Executive must navigate Nairobi's unique urban dynamics—from the high-rise business districts of Westlands to the emerging markets of Eastleigh—adapting approaches for each micro-market.</w:t>
      </w:r>
    </w:p>
    <w:bookmarkEnd w:id="21"/>
    <w:bookmarkStart w:id="22" w:name="target-audience-customer-segmentation"/>
    <w:p>
      <w:pPr>
        <w:pStyle w:val="Heading2"/>
      </w:pPr>
      <w:r>
        <w:t xml:space="preserve">3. Target Audience &amp; Customer Segmentation</w:t>
      </w:r>
    </w:p>
    <w:p>
      <w:pPr>
        <w:pStyle w:val="FirstParagraph"/>
      </w:pPr>
      <w:r>
        <w:t xml:space="preserve">The Sales Executive will prioritize three high-potential segments within Kenya Nairobi:</w:t>
      </w:r>
    </w:p>
    <w:p>
      <w:pPr>
        <w:numPr>
          <w:ilvl w:val="0"/>
          <w:numId w:val="1002"/>
        </w:numPr>
        <w:pStyle w:val="Compact"/>
      </w:pPr>
      <w:r>
        <w:rPr>
          <w:bCs/>
          <w:b/>
        </w:rPr>
        <w:t xml:space="preserve">Enterprise Clients (50+ employees):</w:t>
      </w:r>
      <w:r>
        <w:t xml:space="preserve"> </w:t>
      </w:r>
      <w:r>
        <w:t xml:space="preserve">Multinationals in Nairobi CBD seeking supply chain solutions (e.g., Safaricom, KCB Group). Focus: Relationship depth and tailored enterprise contracts.</w:t>
      </w:r>
    </w:p>
    <w:p>
      <w:pPr>
        <w:numPr>
          <w:ilvl w:val="0"/>
          <w:numId w:val="1002"/>
        </w:numPr>
        <w:pStyle w:val="Compact"/>
      </w:pPr>
      <w:r>
        <w:rPr>
          <w:bCs/>
          <w:b/>
        </w:rPr>
        <w:t xml:space="preserve">SMEs in Key Growth Corridors:</w:t>
      </w:r>
      <w:r>
        <w:t xml:space="preserve"> </w:t>
      </w:r>
      <w:r>
        <w:t xml:space="preserve">Businesses along Thika Road, Ngong Road, and Nairobi Parkway. Focus: Cost-effective digital solutions with quick ROI demonstrations.</w:t>
      </w:r>
    </w:p>
    <w:p>
      <w:pPr>
        <w:numPr>
          <w:ilvl w:val="0"/>
          <w:numId w:val="1002"/>
        </w:numPr>
        <w:pStyle w:val="Compact"/>
      </w:pPr>
      <w:r>
        <w:rPr>
          <w:bCs/>
          <w:b/>
        </w:rPr>
        <w:t xml:space="preserve">Government &amp; Parastatals:</w:t>
      </w:r>
      <w:r>
        <w:t xml:space="preserve"> </w:t>
      </w:r>
      <w:r>
        <w:t xml:space="preserve">County government offices and public utilities (e.g., NYS). Focus: Compliance-driven proposals aligned with Kenya's Vision 2030.</w:t>
      </w:r>
    </w:p>
    <w:bookmarkEnd w:id="22"/>
    <w:bookmarkStart w:id="23" w:name="sales-strategy-for-nairobi-execution"/>
    <w:p>
      <w:pPr>
        <w:pStyle w:val="Heading2"/>
      </w:pPr>
      <w:r>
        <w:t xml:space="preserve">4. Sales Strategy for Nairobi Execution</w:t>
      </w:r>
    </w:p>
    <w:p>
      <w:pPr>
        <w:pStyle w:val="FirstParagraph"/>
      </w:pPr>
      <w:r>
        <w:t xml:space="preserve">This strategy positions the Sales Executive as a trusted advisor rather than a vendor, critical for Nairobi's relationship-oriented business culture. Core pillars include:</w:t>
      </w:r>
    </w:p>
    <w:p>
      <w:pPr>
        <w:numPr>
          <w:ilvl w:val="0"/>
          <w:numId w:val="1003"/>
        </w:numPr>
        <w:pStyle w:val="Compact"/>
      </w:pPr>
      <w:r>
        <w:rPr>
          <w:bCs/>
          <w:b/>
        </w:rPr>
        <w:t xml:space="preserve">Hyperlocal Market Intelligence:</w:t>
      </w:r>
      <w:r>
        <w:t xml:space="preserve"> </w:t>
      </w:r>
      <w:r>
        <w:t xml:space="preserve">Monthly neighborhood-level market reports on Nairobi (e.g., demand shifts in Karen vs. Kibera). The Sales Executive will leverage data from sources like KNBS and local trade associations.</w:t>
      </w:r>
    </w:p>
    <w:p>
      <w:pPr>
        <w:numPr>
          <w:ilvl w:val="0"/>
          <w:numId w:val="1003"/>
        </w:numPr>
        <w:pStyle w:val="Compact"/>
      </w:pPr>
      <w:r>
        <w:rPr>
          <w:bCs/>
          <w:b/>
        </w:rPr>
        <w:t xml:space="preserve">Cultural Integration:</w:t>
      </w:r>
      <w:r>
        <w:t xml:space="preserve"> </w:t>
      </w:r>
      <w:r>
        <w:t xml:space="preserve">Mandatory cultural training covering Swahili business etiquette, local festivals (e.g., Madaraka Day), and understanding of Nairobi's diverse ethnic business networks.</w:t>
      </w:r>
    </w:p>
    <w:p>
      <w:pPr>
        <w:numPr>
          <w:ilvl w:val="0"/>
          <w:numId w:val="1003"/>
        </w:numPr>
        <w:pStyle w:val="Compact"/>
      </w:pPr>
      <w:r>
        <w:rPr>
          <w:bCs/>
          <w:b/>
        </w:rPr>
        <w:t xml:space="preserve">Partnership Ecosystem Development:</w:t>
      </w:r>
      <w:r>
        <w:t xml:space="preserve"> </w:t>
      </w:r>
      <w:r>
        <w:t xml:space="preserve">Strategic alliances with Nairobi-based influencers (e.g., tech hubs like Nailab) and community leaders to build credibility.</w:t>
      </w:r>
    </w:p>
    <w:bookmarkEnd w:id="23"/>
    <w:bookmarkStart w:id="24" w:name="sales-tactics-nairobi-specific-execution"/>
    <w:p>
      <w:pPr>
        <w:pStyle w:val="Heading2"/>
      </w:pPr>
      <w:r>
        <w:t xml:space="preserve">5. Sales Tactics &amp; Nairobi-Specific Execution</w:t>
      </w:r>
    </w:p>
    <w:p>
      <w:pPr>
        <w:pStyle w:val="FirstParagraph"/>
      </w:pPr>
      <w:r>
        <w:t xml:space="preserve">The Sales Executive's daily activities will be calibrated for Nairobi's operational realities:</w:t>
      </w:r>
    </w:p>
    <w:p>
      <w:pPr>
        <w:numPr>
          <w:ilvl w:val="0"/>
          <w:numId w:val="1004"/>
        </w:numPr>
        <w:pStyle w:val="Compact"/>
      </w:pPr>
      <w:r>
        <w:rPr>
          <w:bCs/>
          <w:b/>
        </w:rPr>
        <w:t xml:space="preserve">Geo-Targeted Outreach:</w:t>
      </w:r>
      <w:r>
        <w:t xml:space="preserve"> </w:t>
      </w:r>
      <w:r>
        <w:t xml:space="preserve">Using CRM data to prioritize neighborhoods with 30%+ growth potential (e.g., Ruiru, Kasarani). Morning meetings in Karen, afternoon engagements in Eastleigh.</w:t>
      </w:r>
    </w:p>
    <w:p>
      <w:pPr>
        <w:numPr>
          <w:ilvl w:val="0"/>
          <w:numId w:val="1004"/>
        </w:numPr>
        <w:pStyle w:val="Compact"/>
      </w:pPr>
      <w:r>
        <w:rPr>
          <w:bCs/>
          <w:b/>
        </w:rPr>
        <w:t xml:space="preserve">Digital-Native Engagement:</w:t>
      </w:r>
      <w:r>
        <w:t xml:space="preserve"> </w:t>
      </w:r>
      <w:r>
        <w:t xml:space="preserve">Leveraging WhatsApp Business API for Nairobi clients (used by 92% of SMEs) alongside traditional Kenyan communication channels like SMS and local radio partnerships.</w:t>
      </w:r>
    </w:p>
    <w:p>
      <w:pPr>
        <w:numPr>
          <w:ilvl w:val="0"/>
          <w:numId w:val="1004"/>
        </w:numPr>
        <w:pStyle w:val="Compact"/>
      </w:pPr>
      <w:r>
        <w:rPr>
          <w:bCs/>
          <w:b/>
        </w:rPr>
        <w:t xml:space="preserve">Value Proposition Localization:</w:t>
      </w:r>
      <w:r>
        <w:t xml:space="preserve"> </w:t>
      </w:r>
      <w:r>
        <w:t xml:space="preserve">For example, highlighting M-Pesa integration for mobile solutions instead of generic payment options.</w:t>
      </w:r>
    </w:p>
    <w:p>
      <w:pPr>
        <w:numPr>
          <w:ilvl w:val="0"/>
          <w:numId w:val="1004"/>
        </w:numPr>
        <w:pStyle w:val="Compact"/>
      </w:pPr>
      <w:r>
        <w:rPr>
          <w:bCs/>
          <w:b/>
        </w:rPr>
        <w:t xml:space="preserve">Risk Mitigation Protocols:</w:t>
      </w:r>
      <w:r>
        <w:t xml:space="preserve"> </w:t>
      </w:r>
      <w:r>
        <w:t xml:space="preserve">Pre-empting Nairobi-specific challenges like traffic congestion (using real-time apps) and seasonal weather impacts on rural delivery points.</w:t>
      </w:r>
    </w:p>
    <w:bookmarkEnd w:id="24"/>
    <w:bookmarkStart w:id="25" w:name="X0b2025b0f24cc39fff078664f9497c5046031db"/>
    <w:p>
      <w:pPr>
        <w:pStyle w:val="Heading2"/>
      </w:pPr>
      <w:r>
        <w:t xml:space="preserve">6. Performance Metrics &amp; KPIs for Kenya Nairobi</w:t>
      </w:r>
    </w:p>
    <w:p>
      <w:pPr>
        <w:pStyle w:val="FirstParagraph"/>
      </w:pPr>
      <w:r>
        <w:t xml:space="preserve">Success will be measured through location-specific KPIs tracking progress in the Nairobi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(Nairobi)</w:t>
            </w:r>
          </w:p>
        </w:tc>
        <w:tc>
          <w:tcPr/>
          <w:p>
            <w:pPr>
              <w:pStyle w:val="Compact"/>
              <w:jc w:val="left"/>
            </w:pPr>
            <w:r>
              <w:t xml:space="preserve">Measurement Method</w:t>
            </w:r>
          </w:p>
        </w:tc>
      </w:tr>
      <w:tr>
        <w:tc>
          <w:tcPr/>
          <w:p>
            <w:pPr>
              <w:pStyle w:val="Compact"/>
              <w:jc w:val="left"/>
            </w:pPr>
            <w:r>
              <w:t xml:space="preserve">New Client Acquisition in Nairobi Zones</w:t>
            </w:r>
          </w:p>
        </w:tc>
        <w:tc>
          <w:tcPr/>
          <w:p>
            <w:pPr>
              <w:pStyle w:val="Compact"/>
              <w:jc w:val="left"/>
            </w:pPr>
            <w:r>
              <w:t xml:space="preserve">25 new accounts/quarter (focus: Westlands, KICC)</w:t>
            </w:r>
          </w:p>
        </w:tc>
        <w:tc>
          <w:tcPr/>
          <w:p>
            <w:pPr>
              <w:pStyle w:val="Compact"/>
              <w:jc w:val="left"/>
            </w:pPr>
            <w:r>
              <w:t xml:space="preserve">CRM sales pipeline tracking</w:t>
            </w:r>
          </w:p>
        </w:tc>
      </w:tr>
      <w:tr>
        <w:tc>
          <w:tcPr/>
          <w:p>
            <w:pPr>
              <w:pStyle w:val="Compact"/>
              <w:jc w:val="left"/>
            </w:pPr>
            <w:r>
              <w:t xml:space="preserve">Nairobi Customer Retention Rate</w:t>
            </w:r>
          </w:p>
        </w:tc>
        <w:tc>
          <w:tcPr/>
          <w:p>
            <w:pPr>
              <w:pStyle w:val="Compact"/>
              <w:jc w:val="left"/>
            </w:pPr>
            <w:r>
              <w:t xml:space="preserve">≥85%</w:t>
            </w:r>
          </w:p>
        </w:tc>
        <w:tc>
          <w:tcPr/>
          <w:p>
            <w:pPr>
              <w:pStyle w:val="Compact"/>
              <w:jc w:val="left"/>
            </w:pPr>
            <w:r>
              <w:t xml:space="preserve">Post-sale satisfaction surveys (Nairobi-specific questions)</w:t>
            </w:r>
          </w:p>
        </w:tc>
      </w:tr>
      <w:tr>
        <w:tc>
          <w:tcPr/>
          <w:p>
            <w:pPr>
              <w:pStyle w:val="Compact"/>
              <w:jc w:val="left"/>
            </w:pPr>
            <w:r>
              <w:t xml:space="preserve">Deal Velocity in Nairobi Market</w:t>
            </w:r>
          </w:p>
        </w:tc>
        <w:tc>
          <w:tcPr/>
          <w:p>
            <w:pPr>
              <w:pStyle w:val="Compact"/>
              <w:jc w:val="left"/>
            </w:pPr>
            <w:r>
              <w:t xml:space="preserve">&lt; 45 days from lead to close</w:t>
            </w:r>
          </w:p>
        </w:tc>
        <w:tc>
          <w:tcPr/>
          <w:p>
            <w:pPr>
              <w:pStyle w:val="Compact"/>
              <w:jc w:val="left"/>
            </w:pPr>
            <w:r>
              <w:t xml:space="preserve">CRM sales cycle analysis</w:t>
            </w:r>
          </w:p>
        </w:tc>
      </w:tr>
      <w:tr>
        <w:tc>
          <w:tcPr/>
          <w:p>
            <w:pPr>
              <w:pStyle w:val="Compact"/>
              <w:jc w:val="left"/>
            </w:pPr>
            <w:r>
              <w:t xml:space="preserve">Market Share Growth in Target Sectors</w:t>
            </w:r>
          </w:p>
        </w:tc>
        <w:tc>
          <w:tcPr/>
          <w:p>
            <w:pPr>
              <w:pStyle w:val="Compact"/>
              <w:jc w:val="left"/>
            </w:pPr>
            <w:r>
              <w:t xml:space="preserve">+12% in telecom/FMCG segments (Nairobi)</w:t>
            </w:r>
          </w:p>
        </w:tc>
        <w:tc>
          <w:tcPr/>
          <w:p>
            <w:pPr>
              <w:pStyle w:val="Compact"/>
              <w:jc w:val="left"/>
            </w:pPr>
            <w:r>
              <w:t xml:space="preserve">Industry reports (e.g., PwC Kenya)</w:t>
            </w:r>
          </w:p>
        </w:tc>
      </w:tr>
    </w:tbl>
    <w:bookmarkEnd w:id="25"/>
    <w:bookmarkStart w:id="26" w:name="budget-allocation-for-nairobi-operations"/>
    <w:p>
      <w:pPr>
        <w:pStyle w:val="Heading2"/>
      </w:pPr>
      <w:r>
        <w:t xml:space="preserve">7. Budget Allocation for Nairobi Operations</w:t>
      </w:r>
    </w:p>
    <w:p>
      <w:pPr>
        <w:pStyle w:val="FirstParagraph"/>
      </w:pPr>
      <w:r>
        <w:t xml:space="preserve">The Sales Executive's budget prioritizes Nairobi-specific needs:</w:t>
      </w:r>
    </w:p>
    <w:p>
      <w:pPr>
        <w:numPr>
          <w:ilvl w:val="0"/>
          <w:numId w:val="1005"/>
        </w:numPr>
        <w:pStyle w:val="Compact"/>
      </w:pPr>
      <w:r>
        <w:rPr>
          <w:bCs/>
          <w:b/>
        </w:rPr>
        <w:t xml:space="preserve">35%: Localized Marketing Materials</w:t>
      </w:r>
      <w:r>
        <w:t xml:space="preserve"> </w:t>
      </w:r>
      <w:r>
        <w:t xml:space="preserve">- Swahili-language brochures, culturally relevant case studies (e.g., success stories from Mombasa to Nakumatt).</w:t>
      </w:r>
    </w:p>
    <w:p>
      <w:pPr>
        <w:numPr>
          <w:ilvl w:val="0"/>
          <w:numId w:val="1005"/>
        </w:numPr>
        <w:pStyle w:val="Compact"/>
      </w:pPr>
      <w:r>
        <w:rPr>
          <w:bCs/>
          <w:b/>
        </w:rPr>
        <w:t xml:space="preserve">25%: Technology Stack</w:t>
      </w:r>
      <w:r>
        <w:t xml:space="preserve"> </w:t>
      </w:r>
      <w:r>
        <w:t xml:space="preserve">- Nairobi-specific CRM customization (e.g., integrating with local payment gateways like Lipa Na M-Pesa).</w:t>
      </w:r>
    </w:p>
    <w:p>
      <w:pPr>
        <w:numPr>
          <w:ilvl w:val="0"/>
          <w:numId w:val="1005"/>
        </w:numPr>
        <w:pStyle w:val="Compact"/>
      </w:pPr>
      <w:r>
        <w:rPr>
          <w:bCs/>
          <w:b/>
        </w:rPr>
        <w:t xml:space="preserve">20%: Relationship Building</w:t>
      </w:r>
      <w:r>
        <w:t xml:space="preserve"> </w:t>
      </w:r>
      <w:r>
        <w:t xml:space="preserve">- Sponsorships at Nairobi events (e.g., Africa Tech Festival, Kenya National E-commerce Summit).</w:t>
      </w:r>
    </w:p>
    <w:p>
      <w:pPr>
        <w:numPr>
          <w:ilvl w:val="0"/>
          <w:numId w:val="1005"/>
        </w:numPr>
        <w:pStyle w:val="Compact"/>
      </w:pPr>
      <w:r>
        <w:rPr>
          <w:bCs/>
          <w:b/>
        </w:rPr>
        <w:t xml:space="preserve">20%: Contingency for Market Volatility</w:t>
      </w:r>
      <w:r>
        <w:t xml:space="preserve"> </w:t>
      </w:r>
      <w:r>
        <w:t xml:space="preserve">- Covering sudden inflation impacts on pricing strategies in Kenya Nairobi.</w:t>
      </w:r>
    </w:p>
    <w:bookmarkEnd w:id="26"/>
    <w:bookmarkStart w:id="27" w:name="conclusion-strategic-imperative"/>
    <w:p>
      <w:pPr>
        <w:pStyle w:val="Heading2"/>
      </w:pPr>
      <w:r>
        <w:t xml:space="preserve">8. Conclusion &amp; Strategic Imperative</w:t>
      </w:r>
    </w:p>
    <w:p>
      <w:pPr>
        <w:pStyle w:val="FirstParagraph"/>
      </w:pPr>
      <w:r>
        <w:t xml:space="preserve">In the competitive marketplace of Kenya Nairobi, this Marketing Plan establishes a clear roadmap for the Sales Executive to dominate through hyperlocal expertise. Unlike generic sales roles, success here demands deep understanding of Nairobi's economic heartbeat—its traffic patterns, cultural touchpoints, and digital adoption curves. The Sales Executive will not merely sell products but become an embedded part of Nairobi's business ecosystem. By executing this plan, we project 40% revenue growth in the Nairobi market within 18 months, positioning our brand as the preferred partner for enterprise success across Kenya's commercial capital.</w:t>
      </w:r>
    </w:p>
    <w:p>
      <w:pPr>
        <w:pStyle w:val="BodyText"/>
      </w:pPr>
      <w:r>
        <w:t xml:space="preserve">This Marketing Plan is actionable immediately upon hiring a Sales Executive fluent in Swahili and experienced with Nairobi's business culture. The synergy between strategic planning and on-ground execution will transform the Sales Executive role from a transactional position into a growth catalyst uniquely calibrated for Kenya Nairobi’s dynamic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Nairobi, Kenya</dc:title>
  <dc:creator/>
  <dc:language>en</dc:language>
  <cp:keywords/>
  <dcterms:created xsi:type="dcterms:W3CDTF">2026-07-21T03:25:07Z</dcterms:created>
  <dcterms:modified xsi:type="dcterms:W3CDTF">2026-07-21T03:25:07Z</dcterms:modified>
</cp:coreProperties>
</file>

<file path=docProps/custom.xml><?xml version="1.0" encoding="utf-8"?>
<Properties xmlns="http://schemas.openxmlformats.org/officeDocument/2006/custom-properties" xmlns:vt="http://schemas.openxmlformats.org/officeDocument/2006/docPropsVTypes"/>
</file>