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Pakistan</w:t>
      </w:r>
      <w:r>
        <w:t xml:space="preserve"> </w:t>
      </w:r>
      <w:r>
        <w:t xml:space="preserve">Karachi</w:t>
      </w:r>
    </w:p>
    <w:bookmarkStart w:id="28" w:name="X57c5fec0a47f6e2fa55849ae0fd51556fada006"/>
    <w:p>
      <w:pPr>
        <w:pStyle w:val="Heading1"/>
      </w:pPr>
      <w:r>
        <w:t xml:space="preserve">Comprehensive Marketing Plan for Sales Executive Position in Pakistan Karachi</w:t>
      </w:r>
    </w:p>
    <w:bookmarkStart w:id="20" w:name="X3228535438a6d6042ddb83b1ce853feb59d06c0"/>
    <w:p>
      <w:pPr>
        <w:pStyle w:val="Heading2"/>
      </w:pPr>
      <w:r>
        <w:t xml:space="preserve">Introduction: Strategic Imperative for the Sales Executive Role in Karachi</w:t>
      </w:r>
    </w:p>
    <w:p>
      <w:pPr>
        <w:pStyle w:val="FirstParagraph"/>
      </w:pPr>
      <w:r>
        <w:t xml:space="preserve">In today's dynamic business landscape of</w:t>
      </w:r>
      <w:r>
        <w:t xml:space="preserve"> </w:t>
      </w:r>
      <w:r>
        <w:rPr>
          <w:bCs/>
          <w:b/>
        </w:rPr>
        <w:t xml:space="preserve">Pakistan Karachi</w:t>
      </w:r>
      <w:r>
        <w:t xml:space="preserve">, a specialized and executed Marketing Plan is non-negotiable for sustainable growth. This document outlines a targeted strategy for deploying an exceptional Sales Executive within the Karachi market—a city representing over 30% of Pakistan's GDP and the nation's commercial epicenter. The success of our business expansion hinges on having a dedicated Sales Executive who understands Karachi's unique economic fabric, cultural nuances, and competitive environment. This Marketing Plan establishes clear protocols for the Sales Executive to dominate key sectors including FMCG, telecommunications, banking, and e-commerce in</w:t>
      </w:r>
      <w:r>
        <w:t xml:space="preserve"> </w:t>
      </w:r>
      <w:r>
        <w:rPr>
          <w:bCs/>
          <w:b/>
        </w:rPr>
        <w:t xml:space="preserve">Pakistan Karachi</w:t>
      </w:r>
      <w:r>
        <w:t xml:space="preserve">.</w:t>
      </w:r>
    </w:p>
    <w:bookmarkEnd w:id="20"/>
    <w:bookmarkStart w:id="21" w:name="X907a78783b0c64881f0c80c441c7fe19b48ae5a"/>
    <w:p>
      <w:pPr>
        <w:pStyle w:val="Heading2"/>
      </w:pPr>
      <w:r>
        <w:t xml:space="preserve">Market Analysis: Karachian Economic Context</w:t>
      </w:r>
    </w:p>
    <w:p>
      <w:pPr>
        <w:pStyle w:val="FirstParagraph"/>
      </w:pPr>
      <w:r>
        <w:t xml:space="preserve">Karachi presents a high-potential yet complex market. With a population exceeding 18 million and a burgeoning middle class, the city drives 60% of Pakistan's tax revenue. However, challenges persist: intense competition in sectors like retail (with over 50 major chains), logistical hurdles across the city's traffic congestion zones, and evolving consumer preferences post-pandemic. Our Marketing Plan acknowledges these realities by positioning the Sales Executive not merely as a closers but as a market intelligence gatherer. In this context, the Sales Executive must navigate Karachi's diverse neighborhoods—from Gulshan-e-Iqbal to Clifton—while leveraging local partnerships to penetrate untapped segments.</w:t>
      </w:r>
    </w:p>
    <w:bookmarkEnd w:id="21"/>
    <w:bookmarkStart w:id="22" w:name="target-audience-definition"/>
    <w:p>
      <w:pPr>
        <w:pStyle w:val="Heading2"/>
      </w:pPr>
      <w:r>
        <w:t xml:space="preserve">Target Audience Definition</w:t>
      </w:r>
    </w:p>
    <w:p>
      <w:pPr>
        <w:pStyle w:val="FirstParagraph"/>
      </w:pPr>
      <w:r>
        <w:t xml:space="preserve">The Marketing Plan identifies two primary audiences for the Sales Executive in Karachi:</w:t>
      </w:r>
      <w:r>
        <w:t xml:space="preserve"> </w:t>
      </w:r>
      <w:r>
        <w:t xml:space="preserve">1.</w:t>
      </w:r>
      <w:r>
        <w:t xml:space="preserve"> </w:t>
      </w:r>
      <w:r>
        <w:rPr>
          <w:bCs/>
          <w:b/>
        </w:rPr>
        <w:t xml:space="preserve">Corporate Clients</w:t>
      </w:r>
      <w:r>
        <w:t xml:space="preserve">: Large enterprises (e.g., HBL, Jazz, Unilever Pakistan) seeking B2B solutions.</w:t>
      </w:r>
      <w:r>
        <w:t xml:space="preserve"> </w:t>
      </w:r>
      <w:r>
        <w:t xml:space="preserve">2.</w:t>
      </w:r>
      <w:r>
        <w:t xml:space="preserve"> </w:t>
      </w:r>
      <w:r>
        <w:rPr>
          <w:bCs/>
          <w:b/>
        </w:rPr>
        <w:t xml:space="preserve">Micro-Entrepreneurs</w:t>
      </w:r>
      <w:r>
        <w:t xml:space="preserve">: Small business owners across Karachi's informal sector (50% of the city's economy), requiring tailored financing and product access.</w:t>
      </w:r>
    </w:p>
    <w:p>
      <w:pPr>
        <w:pStyle w:val="BodyText"/>
      </w:pPr>
      <w:r>
        <w:t xml:space="preserve">This dual-focus strategy ensures the Sales Executive maximizes revenue streams across Karachi’s economic spectrum, directly aligning with our Marketing Plan’s core objective: sustainable market capture in</w:t>
      </w:r>
      <w:r>
        <w:t xml:space="preserve"> </w:t>
      </w:r>
      <w:r>
        <w:rPr>
          <w:bCs/>
          <w:b/>
        </w:rPr>
        <w:t xml:space="preserve">Pakistan Karachi</w:t>
      </w:r>
      <w:r>
        <w:t xml:space="preserve">.</w:t>
      </w:r>
    </w:p>
    <w:bookmarkEnd w:id="22"/>
    <w:bookmarkStart w:id="23" w:name="X3c2f80a3a9d7ee591cb4a70b67c7d00bd8891be"/>
    <w:p>
      <w:pPr>
        <w:pStyle w:val="Heading2"/>
      </w:pPr>
      <w:r>
        <w:t xml:space="preserve">Integrated Sales Strategy for Karachi Execution</w:t>
      </w:r>
    </w:p>
    <w:p>
      <w:pPr>
        <w:pStyle w:val="FirstParagraph"/>
      </w:pPr>
      <w:r>
        <w:t xml:space="preserve">The cornerstone of this Marketing Plan is a field-based strategy where the Sales Executive becomes the frontline representative of our brand. Key tactics include:</w:t>
      </w:r>
    </w:p>
    <w:p>
      <w:pPr>
        <w:numPr>
          <w:ilvl w:val="0"/>
          <w:numId w:val="1001"/>
        </w:numPr>
        <w:pStyle w:val="Compact"/>
      </w:pPr>
      <w:r>
        <w:rPr>
          <w:bCs/>
          <w:b/>
        </w:rPr>
        <w:t xml:space="preserve">Hyper-Localized Outreach</w:t>
      </w:r>
      <w:r>
        <w:t xml:space="preserve">: The Sales Executive will conduct neighborhood-specific campaigns (e.g., monthly "Business Forums" in DHA Phase 5 for premium clients, mobile kiosks in Saddar for micro-entrepreneurs).</w:t>
      </w:r>
    </w:p>
    <w:p>
      <w:pPr>
        <w:numPr>
          <w:ilvl w:val="0"/>
          <w:numId w:val="1001"/>
        </w:numPr>
        <w:pStyle w:val="Compact"/>
      </w:pPr>
      <w:r>
        <w:rPr>
          <w:bCs/>
          <w:b/>
        </w:rPr>
        <w:t xml:space="preserve">Cultural Intelligence Integration</w:t>
      </w:r>
      <w:r>
        <w:t xml:space="preserve">: Training on Karachi’s business etiquette (e.g., respect for elders during meetings, Urdu/English bilingual communication) to build trust.</w:t>
      </w:r>
    </w:p>
    <w:p>
      <w:pPr>
        <w:numPr>
          <w:ilvl w:val="0"/>
          <w:numId w:val="1001"/>
        </w:numPr>
        <w:pStyle w:val="Compact"/>
      </w:pPr>
      <w:r>
        <w:rPr>
          <w:bCs/>
          <w:b/>
        </w:rPr>
        <w:t xml:space="preserve">Technology-Driven Engagement</w:t>
      </w:r>
      <w:r>
        <w:t xml:space="preserve">: Using CRM tools like Salesforce to track leads across Karachi's 50+ industrial zones, with real-time data syncing to the HQ in Lahore.</w:t>
      </w:r>
    </w:p>
    <w:p>
      <w:pPr>
        <w:pStyle w:val="FirstParagraph"/>
      </w:pPr>
      <w:r>
        <w:t xml:space="preserve">This strategy ensures the Sales Executive operates as a market catalyst within</w:t>
      </w:r>
      <w:r>
        <w:t xml:space="preserve"> </w:t>
      </w:r>
      <w:r>
        <w:rPr>
          <w:bCs/>
          <w:b/>
        </w:rPr>
        <w:t xml:space="preserve">Pakistan Karachi</w:t>
      </w:r>
      <w:r>
        <w:t xml:space="preserve">, converting local insights into actionable sales cycles.</w:t>
      </w:r>
    </w:p>
    <w:bookmarkEnd w:id="23"/>
    <w:bookmarkStart w:id="24" w:name="X84529e62528aea32d62f07915f7c980f00a8aed"/>
    <w:p>
      <w:pPr>
        <w:pStyle w:val="Heading2"/>
      </w:pPr>
      <w:r>
        <w:t xml:space="preserve">Marketing Plan Components: Execution Framework</w:t>
      </w:r>
    </w:p>
    <w:p>
      <w:pPr>
        <w:pStyle w:val="FirstParagraph"/>
      </w:pPr>
      <w:r>
        <w:t xml:space="preserve">Our Marketing Plan is built around three pillars that directly empower the Sales Executive:</w:t>
      </w:r>
    </w:p>
    <w:p>
      <w:pPr>
        <w:numPr>
          <w:ilvl w:val="0"/>
          <w:numId w:val="1002"/>
        </w:numPr>
        <w:pStyle w:val="Compact"/>
      </w:pPr>
      <w:r>
        <w:rPr>
          <w:bCs/>
          <w:b/>
        </w:rPr>
        <w:t xml:space="preserve">Lead Generation Engine</w:t>
      </w:r>
      <w:r>
        <w:t xml:space="preserve">: Partnering with Karachi-based industry associations (e.g., KCCI, Sindh Chamber of Commerce) for exclusive lead referrals. The Sales Executive will qualify 30+ high-value leads monthly.</w:t>
      </w:r>
    </w:p>
    <w:p>
      <w:pPr>
        <w:numPr>
          <w:ilvl w:val="0"/>
          <w:numId w:val="1002"/>
        </w:numPr>
        <w:pStyle w:val="Compact"/>
      </w:pPr>
      <w:r>
        <w:rPr>
          <w:bCs/>
          <w:b/>
        </w:rPr>
        <w:t xml:space="preserve">Competitive Intelligence System</w:t>
      </w:r>
      <w:r>
        <w:t xml:space="preserve">: Monthly market audits in key Karachi sectors (e.g., tracking rival promotions at I.I. Chundrigar Road retail hubs). The Sales Executive reports these to refine our pricing and packaging strategies.</w:t>
      </w:r>
    </w:p>
    <w:p>
      <w:pPr>
        <w:numPr>
          <w:ilvl w:val="0"/>
          <w:numId w:val="1002"/>
        </w:numPr>
        <w:pStyle w:val="Compact"/>
      </w:pPr>
      <w:r>
        <w:rPr>
          <w:bCs/>
          <w:b/>
        </w:rPr>
        <w:t xml:space="preserve">Customer Retention Program</w:t>
      </w:r>
      <w:r>
        <w:t xml:space="preserve">: Implementing "Karachi Loyalty Circles" where the Sales Executive personally visits top clients quarterly (e.g., 15+ visits/month in Clifton, Defence), ensuring repeat business.</w:t>
      </w:r>
    </w:p>
    <w:p>
      <w:pPr>
        <w:pStyle w:val="FirstParagraph"/>
      </w:pPr>
      <w:r>
        <w:t xml:space="preserve">These components transform the Sales Executive from a transactional role into a strategic growth driver for our Karachi operations.</w:t>
      </w:r>
    </w:p>
    <w:bookmarkEnd w:id="24"/>
    <w:bookmarkStart w:id="25" w:name="Xde11b60ee0001cfb68ae2fd67b26bfcc53c6583"/>
    <w:p>
      <w:pPr>
        <w:pStyle w:val="Heading2"/>
      </w:pPr>
      <w:r>
        <w:t xml:space="preserve">KPIs: Measuring Success of the Sales Executive</w:t>
      </w:r>
    </w:p>
    <w:p>
      <w:pPr>
        <w:pStyle w:val="FirstParagraph"/>
      </w:pPr>
      <w:r>
        <w:t xml:space="preserve">The Marketing Plan defines unambiguous KPIs for the Sales Executive in Karachi:</w:t>
      </w:r>
    </w:p>
    <w:p>
      <w:pPr>
        <w:numPr>
          <w:ilvl w:val="0"/>
          <w:numId w:val="1003"/>
        </w:numPr>
        <w:pStyle w:val="Compact"/>
      </w:pPr>
      <w:r>
        <w:rPr>
          <w:bCs/>
          <w:b/>
        </w:rPr>
        <w:t xml:space="preserve">Revenue Target</w:t>
      </w:r>
      <w:r>
        <w:t xml:space="preserve">: Achieve PKR 15 million monthly sales (20% quarterly growth).</w:t>
      </w:r>
    </w:p>
    <w:p>
      <w:pPr>
        <w:numPr>
          <w:ilvl w:val="0"/>
          <w:numId w:val="1003"/>
        </w:numPr>
        <w:pStyle w:val="Compact"/>
      </w:pPr>
      <w:r>
        <w:rPr>
          <w:bCs/>
          <w:b/>
        </w:rPr>
        <w:t xml:space="preserve">Market Penetration</w:t>
      </w:r>
      <w:r>
        <w:t xml:space="preserve">: Secure 8 new enterprise clients in Karachi within Q3.</w:t>
      </w:r>
    </w:p>
    <w:p>
      <w:pPr>
        <w:numPr>
          <w:ilvl w:val="0"/>
          <w:numId w:val="1003"/>
        </w:numPr>
        <w:pStyle w:val="Compact"/>
      </w:pPr>
      <w:r>
        <w:rPr>
          <w:bCs/>
          <w:b/>
        </w:rPr>
        <w:t xml:space="preserve">Cross-Sell Ratio</w:t>
      </w:r>
      <w:r>
        <w:t xml:space="preserve">: Increase product bundle adoption by 35% through personalized solutions.</w:t>
      </w:r>
    </w:p>
    <w:p>
      <w:pPr>
        <w:pStyle w:val="FirstParagraph"/>
      </w:pPr>
      <w:r>
        <w:t xml:space="preserve">These metrics are tracked biweekly using the Sales Executive's CRM dashboard, ensuring accountability and agile strategy adjustments. Crucially, all KPIs tie back to Karachi-specific market dynamics—e.g., a 25% higher conversion rate during Ramadan due to our culturally attuned campaigns.</w:t>
      </w:r>
    </w:p>
    <w:bookmarkEnd w:id="25"/>
    <w:bookmarkStart w:id="26" w:name="X325c8da73b4d9325a547b3e91c2889bad19fb86"/>
    <w:p>
      <w:pPr>
        <w:pStyle w:val="Heading2"/>
      </w:pPr>
      <w:r>
        <w:t xml:space="preserve">Resource Allocation &amp; Training for Karachi Success</w:t>
      </w:r>
    </w:p>
    <w:p>
      <w:pPr>
        <w:pStyle w:val="FirstParagraph"/>
      </w:pPr>
      <w:r>
        <w:t xml:space="preserve">To empower the Sales Executive in</w:t>
      </w:r>
      <w:r>
        <w:t xml:space="preserve"> </w:t>
      </w:r>
      <w:r>
        <w:rPr>
          <w:bCs/>
          <w:b/>
        </w:rPr>
        <w:t xml:space="preserve">Pakistan Karachi</w:t>
      </w:r>
      <w:r>
        <w:t xml:space="preserve">, we allocate:</w:t>
      </w:r>
    </w:p>
    <w:p>
      <w:pPr>
        <w:numPr>
          <w:ilvl w:val="0"/>
          <w:numId w:val="1004"/>
        </w:numPr>
        <w:pStyle w:val="Compact"/>
      </w:pPr>
      <w:r>
        <w:rPr>
          <w:bCs/>
          <w:b/>
        </w:rPr>
        <w:t xml:space="preserve">Local Mobility Budget</w:t>
      </w:r>
      <w:r>
        <w:t xml:space="preserve">: PKR 150,000/month for vehicle maintenance and fuel to cover all 6 zones of Karachi.</w:t>
      </w:r>
    </w:p>
    <w:p>
      <w:pPr>
        <w:numPr>
          <w:ilvl w:val="0"/>
          <w:numId w:val="1004"/>
        </w:numPr>
        <w:pStyle w:val="Compact"/>
      </w:pPr>
      <w:r>
        <w:rPr>
          <w:bCs/>
          <w:b/>
        </w:rPr>
        <w:t xml:space="preserve">Cultural Immersion Training</w:t>
      </w:r>
      <w:r>
        <w:t xml:space="preserve">: Mandatory workshops on Karachi's socio-economic diversity (e.g., "Understanding the Lyari Business Ecosystem") before deployment.</w:t>
      </w:r>
    </w:p>
    <w:p>
      <w:pPr>
        <w:numPr>
          <w:ilvl w:val="0"/>
          <w:numId w:val="1004"/>
        </w:numPr>
        <w:pStyle w:val="Compact"/>
      </w:pPr>
      <w:r>
        <w:rPr>
          <w:bCs/>
          <w:b/>
        </w:rPr>
        <w:t xml:space="preserve">Technology Stack</w:t>
      </w:r>
      <w:r>
        <w:t xml:space="preserve">: Dedicated mobile hotspots and offline CRM access for areas with poor network coverage (common in Korangi Industrial Area).</w:t>
      </w:r>
    </w:p>
    <w:p>
      <w:pPr>
        <w:pStyle w:val="FirstParagraph"/>
      </w:pPr>
      <w:r>
        <w:t xml:space="preserve">This investment ensures the Sales Executive operates at peak efficiency across Karachi’s challenging terrain.</w:t>
      </w:r>
    </w:p>
    <w:bookmarkEnd w:id="26"/>
    <w:bookmarkStart w:id="27" w:name="X798cecae08fabb58114a5abd3b6eaf3a2998719"/>
    <w:p>
      <w:pPr>
        <w:pStyle w:val="Heading2"/>
      </w:pPr>
      <w:r>
        <w:t xml:space="preserve">Conclusion: Why This Marketing Plan Wins in Karachi</w:t>
      </w:r>
    </w:p>
    <w:p>
      <w:pPr>
        <w:pStyle w:val="FirstParagraph"/>
      </w:pPr>
      <w:r>
        <w:t xml:space="preserve">In the fiercely competitive landscape of Pakistan, this Marketing Plan delivers a blueprint for excellence through its Karachi-centric focus. It positions the Sales Executive not as a mere salesperson but as an indispensable market ambassador who speaks Karachi’s language—both professionally and culturally. By embedding hyper-local strategies within our Marketing Plan, we ensure the Sales Executive drives measurable revenue while building long-term relationships that anchor our brand in</w:t>
      </w:r>
      <w:r>
        <w:t xml:space="preserve"> </w:t>
      </w:r>
      <w:r>
        <w:rPr>
          <w:bCs/>
          <w:b/>
        </w:rPr>
        <w:t xml:space="preserve">Pakistan Karachi</w:t>
      </w:r>
      <w:r>
        <w:t xml:space="preserve">. This isn't just a role; it's the engine of our growth strategy for one of South Asia's most vital cities. As we scale, this Marketing Plan will be refined using real-time data from the Sales Executive’s ground-level insights, guaranteeing continuous adaptation to Karachi’s evolving market pulse.</w:t>
      </w:r>
    </w:p>
    <w:p>
      <w:pPr>
        <w:pStyle w:val="BodyText"/>
      </w:pPr>
      <w:r>
        <w:rPr>
          <w:bCs/>
          <w:b/>
        </w:rPr>
        <w:t xml:space="preserve">Final Note</w:t>
      </w:r>
      <w:r>
        <w:t xml:space="preserve">: The success of this Marketing Plan rests entirely on the Sales Executive’s ability to execute it with cultural intelligence and relentless local focus. In</w:t>
      </w:r>
      <w:r>
        <w:t xml:space="preserve"> </w:t>
      </w:r>
      <w:r>
        <w:rPr>
          <w:bCs/>
          <w:b/>
        </w:rPr>
        <w:t xml:space="preserve">Pakistan Karachi</w:t>
      </w:r>
      <w:r>
        <w:t xml:space="preserve">, where relationships are currency, our Sales Executive will be the ultimate differentiator.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Pakistan Karachi</dc:title>
  <dc:creator/>
  <dc:language>en</dc:language>
  <cp:keywords/>
  <dcterms:created xsi:type="dcterms:W3CDTF">2025-12-11T14:26:20Z</dcterms:created>
  <dcterms:modified xsi:type="dcterms:W3CDTF">2025-12-11T14:26:20Z</dcterms:modified>
</cp:coreProperties>
</file>

<file path=docProps/custom.xml><?xml version="1.0" encoding="utf-8"?>
<Properties xmlns="http://schemas.openxmlformats.org/officeDocument/2006/custom-properties" xmlns:vt="http://schemas.openxmlformats.org/officeDocument/2006/docPropsVTypes"/>
</file>