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2" w:name="X78aa7b7500f213cb907f4bc72f6c003edcd6081"/>
    <w:p>
      <w:pPr>
        <w:pStyle w:val="Heading1"/>
      </w:pPr>
      <w:r>
        <w:t xml:space="preserve">Comprehensive Marketing Plan: Sales Executive Role in Philippines Manila</w:t>
      </w:r>
    </w:p>
    <w:bookmarkStart w:id="20" w:name="executive-summary"/>
    <w:p>
      <w:pPr>
        <w:pStyle w:val="Heading2"/>
      </w:pPr>
      <w:r>
        <w:t xml:space="preserve">Executive Summary</w:t>
      </w:r>
    </w:p>
    <w:p>
      <w:pPr>
        <w:pStyle w:val="FirstParagraph"/>
      </w:pPr>
      <w:r>
        <w:t xml:space="preserve">This marketing plan outlines a strategic roadmap for recruiting and deploying a high-performing Sales Executive within the dynamic business landscape of Manila, Philippines. As the economic epicenter of the country, Manila presents unparalleled opportunities for market expansion across key sectors including technology, consumer goods, and financial services. This document details how our dedicated Sales Executive will leverage local market insights to drive revenue growth, establish strategic partnerships, and dominate competitive segments in the Philippines' most populous metropolitan area.</w:t>
      </w:r>
    </w:p>
    <w:bookmarkEnd w:id="20"/>
    <w:bookmarkStart w:id="21" w:name="Xd94245ddbe85657cb50ee0a8ca944159682c953"/>
    <w:p>
      <w:pPr>
        <w:pStyle w:val="Heading2"/>
      </w:pPr>
      <w:r>
        <w:t xml:space="preserve">Market Analysis: Manila's Commercial Landscape</w:t>
      </w:r>
    </w:p>
    <w:p>
      <w:pPr>
        <w:pStyle w:val="FirstParagraph"/>
      </w:pPr>
      <w:r>
        <w:t xml:space="preserve">Manila's economy demonstrates remarkable resilience with a 6.3% GDP growth projection for 2024 (World Bank). The city houses over 1,300 multinational corporations and serves as the Philippines' primary commercial hub, generating P7.8 trillion in annual economic output. Key market dynamics influencing our Sales Executive's strategy include:</w:t>
      </w:r>
    </w:p>
    <w:p>
      <w:pPr>
        <w:numPr>
          <w:ilvl w:val="0"/>
          <w:numId w:val="1001"/>
        </w:numPr>
        <w:pStyle w:val="Compact"/>
      </w:pPr>
      <w:r>
        <w:rPr>
          <w:bCs/>
          <w:b/>
        </w:rPr>
        <w:t xml:space="preserve">Mobile-First Consumers:</w:t>
      </w:r>
      <w:r>
        <w:t xml:space="preserve"> </w:t>
      </w:r>
      <w:r>
        <w:t xml:space="preserve">92% of Manila residents use smartphones for commerce, demanding digital-first sales approaches</w:t>
      </w:r>
    </w:p>
    <w:p>
      <w:pPr>
        <w:numPr>
          <w:ilvl w:val="0"/>
          <w:numId w:val="1001"/>
        </w:numPr>
        <w:pStyle w:val="Compact"/>
      </w:pPr>
      <w:r>
        <w:rPr>
          <w:bCs/>
          <w:b/>
        </w:rPr>
        <w:t xml:space="preserve">Rising Middle Class:</w:t>
      </w:r>
      <w:r>
        <w:t xml:space="preserve"> </w:t>
      </w:r>
      <w:r>
        <w:t xml:space="preserve">45% of Manila households now fall into the middle-income bracket (P30,000+ monthly), creating premium product opportunities</w:t>
      </w:r>
    </w:p>
    <w:p>
      <w:pPr>
        <w:numPr>
          <w:ilvl w:val="0"/>
          <w:numId w:val="1001"/>
        </w:numPr>
        <w:pStyle w:val="Compact"/>
      </w:pPr>
      <w:r>
        <w:rPr>
          <w:bCs/>
          <w:b/>
        </w:rPr>
        <w:t xml:space="preserve">Logistics Challenges:</w:t>
      </w:r>
      <w:r>
        <w:t xml:space="preserve"> </w:t>
      </w:r>
      <w:r>
        <w:t xml:space="preserve">Traffic congestion costs businesses P1.8 billion daily; sales strategies must account for efficient delivery models</w:t>
      </w:r>
    </w:p>
    <w:p>
      <w:pPr>
        <w:numPr>
          <w:ilvl w:val="0"/>
          <w:numId w:val="1001"/>
        </w:numPr>
        <w:pStyle w:val="Compact"/>
      </w:pPr>
      <w:r>
        <w:rPr>
          <w:bCs/>
          <w:b/>
        </w:rPr>
        <w:t xml:space="preserve">Digital Transformation Acceleration:</w:t>
      </w:r>
      <w:r>
        <w:t xml:space="preserve"> </w:t>
      </w:r>
      <w:r>
        <w:t xml:space="preserve">76% of Manila-based SMEs are adopting cloud solutions (DTI Philippines), creating B2B sales opportunities</w:t>
      </w:r>
    </w:p>
    <w:bookmarkEnd w:id="21"/>
    <w:bookmarkStart w:id="22" w:name="target-audience-segmentation"/>
    <w:p>
      <w:pPr>
        <w:pStyle w:val="Heading2"/>
      </w:pPr>
      <w:r>
        <w:t xml:space="preserve">Target Audience Segmentation</w:t>
      </w:r>
    </w:p>
    <w:p>
      <w:pPr>
        <w:pStyle w:val="FirstParagraph"/>
      </w:pPr>
      <w:r>
        <w:t xml:space="preserve">Our Sales Executive will focus on three high-potential segments within Manila:</w:t>
      </w:r>
    </w:p>
    <w:p>
      <w:pPr>
        <w:numPr>
          <w:ilvl w:val="0"/>
          <w:numId w:val="1002"/>
        </w:numPr>
        <w:pStyle w:val="Compact"/>
      </w:pPr>
      <w:r>
        <w:rPr>
          <w:bCs/>
          <w:b/>
        </w:rPr>
        <w:t xml:space="preserve">Corporate Enterprise Clients (60% focus):</w:t>
      </w:r>
      <w:r>
        <w:t xml:space="preserve"> </w:t>
      </w:r>
      <w:r>
        <w:t xml:space="preserve">Multi-national offices in Bonifacio Global City and Makati seeking SaaS solutions. Example: Targeting 35+ financial institutions with P2M+ annual tech budgets</w:t>
      </w:r>
    </w:p>
    <w:p>
      <w:pPr>
        <w:numPr>
          <w:ilvl w:val="0"/>
          <w:numId w:val="1002"/>
        </w:numPr>
        <w:pStyle w:val="Compact"/>
      </w:pPr>
      <w:r>
        <w:rPr>
          <w:bCs/>
          <w:b/>
        </w:rPr>
        <w:t xml:space="preserve">Mid-Market SMEs (30% focus):</w:t>
      </w:r>
      <w:r>
        <w:t xml:space="preserve"> </w:t>
      </w:r>
      <w:r>
        <w:t xml:space="preserve">Manila-based businesses (50-200 employees) needing digital transformation tools. Priority industries: Retail, F&amp;B, and e-commerce</w:t>
      </w:r>
    </w:p>
    <w:p>
      <w:pPr>
        <w:numPr>
          <w:ilvl w:val="0"/>
          <w:numId w:val="1002"/>
        </w:numPr>
        <w:pStyle w:val="Compact"/>
      </w:pPr>
      <w:r>
        <w:rPr>
          <w:bCs/>
          <w:b/>
        </w:rPr>
        <w:t xml:space="preserve">Digital-First Consumers (10% focus):</w:t>
      </w:r>
      <w:r>
        <w:t xml:space="preserve"> </w:t>
      </w:r>
      <w:r>
        <w:t xml:space="preserve">Urban millennials in Quezon City and Ortigas who prioritize app-based purchasing experiences</w:t>
      </w:r>
    </w:p>
    <w:bookmarkEnd w:id="22"/>
    <w:bookmarkStart w:id="23" w:name="Xd46af7c1b379b7b9c3fb03b400135d8fc00f269"/>
    <w:p>
      <w:pPr>
        <w:pStyle w:val="Heading2"/>
      </w:pPr>
      <w:r>
        <w:t xml:space="preserve">Specific Sales Objectives for Manila Market</w:t>
      </w:r>
    </w:p>
    <w:p>
      <w:pPr>
        <w:pStyle w:val="FirstParagraph"/>
      </w:pPr>
      <w:r>
        <w:t xml:space="preserve">Our Sales Executive will achieve these measurable KPIs within 18 months:</w:t>
      </w:r>
    </w:p>
    <w:p>
      <w:pPr>
        <w:numPr>
          <w:ilvl w:val="0"/>
          <w:numId w:val="1003"/>
        </w:numPr>
        <w:pStyle w:val="Compact"/>
      </w:pPr>
      <w:r>
        <w:rPr>
          <w:bCs/>
          <w:b/>
        </w:rPr>
        <w:t xml:space="preserve">Revenue Target:</w:t>
      </w:r>
      <w:r>
        <w:t xml:space="preserve"> </w:t>
      </w:r>
      <w:r>
        <w:t xml:space="preserve">Generate ₱450 million in new sales (35% YoY growth) through Manila-based clients</w:t>
      </w:r>
    </w:p>
    <w:p>
      <w:pPr>
        <w:numPr>
          <w:ilvl w:val="0"/>
          <w:numId w:val="1003"/>
        </w:numPr>
        <w:pStyle w:val="Compact"/>
      </w:pPr>
      <w:r>
        <w:rPr>
          <w:bCs/>
          <w:b/>
        </w:rPr>
        <w:t xml:space="preserve">Market Penetration:</w:t>
      </w:r>
      <w:r>
        <w:t xml:space="preserve"> </w:t>
      </w:r>
      <w:r>
        <w:t xml:space="preserve">Secure 12+ enterprise contracts across banking, retail, and logistics sectors</w:t>
      </w:r>
    </w:p>
    <w:p>
      <w:pPr>
        <w:numPr>
          <w:ilvl w:val="0"/>
          <w:numId w:val="1003"/>
        </w:numPr>
        <w:pStyle w:val="Compact"/>
      </w:pPr>
      <w:r>
        <w:rPr>
          <w:bCs/>
          <w:b/>
        </w:rPr>
        <w:t xml:space="preserve">Digital Adoption:</w:t>
      </w:r>
      <w:r>
        <w:t xml:space="preserve"> </w:t>
      </w:r>
      <w:r>
        <w:t xml:space="preserve">Drive 40% of new client acquisitions through digital sales channels (LinkedIn, Facebook Ads)</w:t>
      </w:r>
    </w:p>
    <w:p>
      <w:pPr>
        <w:numPr>
          <w:ilvl w:val="0"/>
          <w:numId w:val="1003"/>
        </w:numPr>
        <w:pStyle w:val="Compact"/>
      </w:pPr>
      <w:r>
        <w:rPr>
          <w:bCs/>
          <w:b/>
        </w:rPr>
        <w:t xml:space="preserve">Client Retention:</w:t>
      </w:r>
      <w:r>
        <w:t xml:space="preserve"> </w:t>
      </w:r>
      <w:r>
        <w:t xml:space="preserve">Achieve 90%+ account renewal rate among Manila-based customers</w:t>
      </w:r>
    </w:p>
    <w:bookmarkEnd w:id="23"/>
    <w:bookmarkStart w:id="27" w:name="X92a033b83d105b19883e6e52542b502ac9473f9"/>
    <w:p>
      <w:pPr>
        <w:pStyle w:val="Heading2"/>
      </w:pPr>
      <w:r>
        <w:t xml:space="preserve">Sales Strategies: Localized Execution in Manila</w:t>
      </w:r>
    </w:p>
    <w:p>
      <w:pPr>
        <w:pStyle w:val="FirstParagraph"/>
      </w:pPr>
      <w:r>
        <w:t xml:space="preserve">The Sales Executive will implement these culturally attuned strategies:</w:t>
      </w:r>
    </w:p>
    <w:bookmarkStart w:id="24" w:name="hyper-local-relationship-building"/>
    <w:p>
      <w:pPr>
        <w:pStyle w:val="Heading3"/>
      </w:pPr>
      <w:r>
        <w:t xml:space="preserve">1. Hyper-Local Relationship Building</w:t>
      </w:r>
    </w:p>
    <w:p>
      <w:pPr>
        <w:pStyle w:val="FirstParagraph"/>
      </w:pPr>
      <w:r>
        <w:t xml:space="preserve">Utilize Filipino business etiquette through:</w:t>
      </w:r>
    </w:p>
    <w:p>
      <w:pPr>
        <w:numPr>
          <w:ilvl w:val="0"/>
          <w:numId w:val="1004"/>
        </w:numPr>
        <w:pStyle w:val="Compact"/>
      </w:pPr>
      <w:r>
        <w:t xml:space="preserve">Daily "kape at usapan" (coffee chat) networking in Makati cafes</w:t>
      </w:r>
    </w:p>
    <w:p>
      <w:pPr>
        <w:numPr>
          <w:ilvl w:val="0"/>
          <w:numId w:val="1004"/>
        </w:numPr>
        <w:pStyle w:val="Compact"/>
      </w:pPr>
      <w:r>
        <w:t xml:space="preserve">Participation in industry events like the Manila International Food Festival for B2B connections</w:t>
      </w:r>
    </w:p>
    <w:p>
      <w:pPr>
        <w:numPr>
          <w:ilvl w:val="0"/>
          <w:numId w:val="1004"/>
        </w:numPr>
        <w:pStyle w:val="Compact"/>
      </w:pPr>
      <w:r>
        <w:t xml:space="preserve">Collaboration with local chamber of commerce groups (e.g., Manila Chamber of Commerce)</w:t>
      </w:r>
    </w:p>
    <w:bookmarkEnd w:id="24"/>
    <w:bookmarkStart w:id="25" w:name="digital-sales-optimization"/>
    <w:p>
      <w:pPr>
        <w:pStyle w:val="Heading3"/>
      </w:pPr>
      <w:r>
        <w:t xml:space="preserve">2. Digital Sales Optimization</w:t>
      </w:r>
    </w:p>
    <w:p>
      <w:pPr>
        <w:pStyle w:val="FirstParagraph"/>
      </w:pPr>
      <w:r>
        <w:t xml:space="preserve">Leverage Manila's tech-savvy population through:</w:t>
      </w:r>
    </w:p>
    <w:p>
      <w:pPr>
        <w:numPr>
          <w:ilvl w:val="0"/>
          <w:numId w:val="1005"/>
        </w:numPr>
        <w:pStyle w:val="Compact"/>
      </w:pPr>
      <w:r>
        <w:t xml:space="preserve">WhatsApp Business API for personalized follow-ups (used by 87% of Filipino businesses)</w:t>
      </w:r>
    </w:p>
    <w:p>
      <w:pPr>
        <w:numPr>
          <w:ilvl w:val="0"/>
          <w:numId w:val="1005"/>
        </w:numPr>
        <w:pStyle w:val="Compact"/>
      </w:pPr>
      <w:r>
        <w:t xml:space="preserve">Social selling via Facebook Groups focused on Manila business communities</w:t>
      </w:r>
    </w:p>
    <w:p>
      <w:pPr>
        <w:numPr>
          <w:ilvl w:val="0"/>
          <w:numId w:val="1005"/>
        </w:numPr>
        <w:pStyle w:val="Compact"/>
      </w:pPr>
      <w:r>
        <w:t xml:space="preserve">Localized content: Sales decks in Tagalog for key decision-makers</w:t>
      </w:r>
    </w:p>
    <w:bookmarkEnd w:id="25"/>
    <w:bookmarkStart w:id="26" w:name="logistics-centric-sales-approach"/>
    <w:p>
      <w:pPr>
        <w:pStyle w:val="Heading3"/>
      </w:pPr>
      <w:r>
        <w:t xml:space="preserve">3. Logistics-Centric Sales Approach</w:t>
      </w:r>
    </w:p>
    <w:p>
      <w:pPr>
        <w:pStyle w:val="FirstParagraph"/>
      </w:pPr>
      <w:r>
        <w:t xml:space="preserve">Overcoming Manila's traffic challenges:</w:t>
      </w:r>
    </w:p>
    <w:p>
      <w:pPr>
        <w:numPr>
          <w:ilvl w:val="0"/>
          <w:numId w:val="1006"/>
        </w:numPr>
        <w:pStyle w:val="Compact"/>
      </w:pPr>
      <w:r>
        <w:t xml:space="preserve">Prioritizing client meetings in central locations (e.g., Ayala Center, SM Mall of Asia)</w:t>
      </w:r>
    </w:p>
    <w:p>
      <w:pPr>
        <w:numPr>
          <w:ilvl w:val="0"/>
          <w:numId w:val="1006"/>
        </w:numPr>
        <w:pStyle w:val="Compact"/>
      </w:pPr>
      <w:r>
        <w:t xml:space="preserve">Offering "traffic-protected" virtual demo options for congested weekdays</w:t>
      </w:r>
    </w:p>
    <w:p>
      <w:pPr>
        <w:numPr>
          <w:ilvl w:val="0"/>
          <w:numId w:val="1006"/>
        </w:numPr>
        <w:pStyle w:val="Compact"/>
      </w:pPr>
      <w:r>
        <w:t xml:space="preserve">Partnering with local delivery services (Grab, FoodPanda) for product samples</w:t>
      </w:r>
    </w:p>
    <w:bookmarkEnd w:id="26"/>
    <w:bookmarkEnd w:id="27"/>
    <w:bookmarkStart w:id="28" w:name="X822cf1f083797b0eed3048871ac368c1bbfc951"/>
    <w:p>
      <w:pPr>
        <w:pStyle w:val="Heading2"/>
      </w:pPr>
      <w:r>
        <w:t xml:space="preserve">Implementation Timeline: Manila Sales Launch</w:t>
      </w:r>
    </w:p>
    <w:p>
      <w:pPr>
        <w:pStyle w:val="FirstParagraph"/>
      </w:pPr>
      <w:r>
        <w:t xml:space="preserve">Phase</w:t>
      </w:r>
    </w:p>
    <w:p>
      <w:pPr>
        <w:pStyle w:val="BodyText"/>
      </w:pPr>
      <w:r>
        <w:t xml:space="preserve">Timeline</w:t>
      </w:r>
    </w:p>
    <w:p>
      <w:pPr>
        <w:pStyle w:val="BodyText"/>
      </w:pPr>
      <w:r>
        <w:t xml:space="preserve">Key Actions for Sales Executive</w:t>
      </w:r>
    </w:p>
    <w:p>
      <w:pPr>
        <w:pStyle w:val="BodyText"/>
      </w:pPr>
      <w:r>
        <w:t xml:space="preserve">Market Immersion</w:t>
      </w:r>
    </w:p>
    <w:p>
      <w:pPr>
        <w:pStyle w:val="BodyText"/>
      </w:pPr>
      <w:r>
        <w:t xml:space="preserve">M1-M2</w:t>
      </w:r>
    </w:p>
    <w:p>
      <w:pPr>
        <w:pStyle w:val="BodyText"/>
      </w:pPr>
      <w:r>
        <w:t xml:space="preserve">Cultural training, competitor analysis of Manila-based rivals (e.g., PLDT, Globe), establishing local partnerships with 5 key influencers</w:t>
      </w:r>
    </w:p>
    <w:p>
      <w:pPr>
        <w:pStyle w:val="BodyText"/>
      </w:pPr>
      <w:r>
        <w:t xml:space="preserve">Client Acquisition Sprint</w:t>
      </w:r>
    </w:p>
    <w:p>
      <w:pPr>
        <w:pStyle w:val="BodyText"/>
      </w:pPr>
      <w:r>
        <w:t xml:space="preserve">M3-M6</w:t>
      </w:r>
    </w:p>
    <w:p>
      <w:pPr>
        <w:pStyle w:val="BodyText"/>
      </w:pPr>
      <w:r>
        <w:t xml:space="preserve">Securing 8 pilot enterprise contracts through strategic networking events</w:t>
      </w:r>
    </w:p>
    <w:p>
      <w:pPr>
        <w:pStyle w:val="BodyText"/>
      </w:pPr>
      <w:r>
        <w:t xml:space="preserve">Developing Manila-specific case studies for marketing collateral</w:t>
      </w:r>
    </w:p>
    <w:p>
      <w:pPr>
        <w:pStyle w:val="BodyText"/>
      </w:pPr>
      <w:r>
        <w:t xml:space="preserve">Growth Acceleration</w:t>
      </w:r>
    </w:p>
    <w:p>
      <w:pPr>
        <w:pStyle w:val="BodyText"/>
      </w:pPr>
      <w:r>
        <w:t xml:space="preserve">M7-M12</w:t>
      </w:r>
    </w:p>
    <w:p>
      <w:pPr>
        <w:pStyle w:val="BodyText"/>
      </w:pPr>
      <w:r>
        <w:t xml:space="preserve">Scaling digital sales channels to achieve 50% of new leads via social media</w:t>
      </w:r>
    </w:p>
    <w:p>
      <w:pPr>
        <w:pStyle w:val="BodyText"/>
      </w:pPr>
      <w:r>
        <w:t xml:space="preserve">Launching referral program with existing clients (leveraging Filipino "pakikisama" culture)</w:t>
      </w:r>
    </w:p>
    <w:p>
      <w:pPr>
        <w:pStyle w:val="BodyText"/>
      </w:pPr>
      <w:r>
        <w:t xml:space="preserve">Sustainable Dominance</w:t>
      </w:r>
    </w:p>
    <w:p>
      <w:pPr>
        <w:pStyle w:val="BodyText"/>
      </w:pPr>
      <w:r>
        <w:t xml:space="preserve">M13-M18</w:t>
      </w:r>
    </w:p>
    <w:p>
      <w:pPr>
        <w:pStyle w:val="BodyText"/>
      </w:pPr>
      <w:r>
        <w:t xml:space="preserve">Establishing Manila as regional sales hub for Southeast Asia operations</w:t>
      </w:r>
    </w:p>
    <w:p>
      <w:pPr>
        <w:pStyle w:val="BodyText"/>
      </w:pPr>
      <w:r>
        <w:t xml:space="preserve">Developing 3 new product bundles for Philippine market needs (e.g., "Bayanihan Bundle" for SME groups)</w:t>
      </w:r>
    </w:p>
    <w:bookmarkEnd w:id="28"/>
    <w:bookmarkStart w:id="29" w:name="X5df85863bc669dab0fe462cd6ecd9a3d81212d4"/>
    <w:p>
      <w:pPr>
        <w:pStyle w:val="Heading2"/>
      </w:pPr>
      <w:r>
        <w:t xml:space="preserve">Budget Allocation: Optimizing Manila Resources</w:t>
      </w:r>
    </w:p>
    <w:p>
      <w:pPr>
        <w:pStyle w:val="FirstParagraph"/>
      </w:pPr>
      <w:r>
        <w:t xml:space="preserve">The Sales Executive's budget will prioritize high-impact local investments:</w:t>
      </w:r>
    </w:p>
    <w:p>
      <w:pPr>
        <w:numPr>
          <w:ilvl w:val="0"/>
          <w:numId w:val="1007"/>
        </w:numPr>
        <w:pStyle w:val="Compact"/>
      </w:pPr>
      <w:r>
        <w:rPr>
          <w:bCs/>
          <w:b/>
        </w:rPr>
        <w:t xml:space="preserve">Networking (35%):</w:t>
      </w:r>
      <w:r>
        <w:t xml:space="preserve"> </w:t>
      </w:r>
      <w:r>
        <w:t xml:space="preserve">Participation in Manila business events, premium coffee meetings, and cultural immersion workshops</w:t>
      </w:r>
    </w:p>
    <w:p>
      <w:pPr>
        <w:numPr>
          <w:ilvl w:val="0"/>
          <w:numId w:val="1007"/>
        </w:numPr>
        <w:pStyle w:val="Compact"/>
      </w:pPr>
      <w:r>
        <w:rPr>
          <w:bCs/>
          <w:b/>
        </w:rPr>
        <w:t xml:space="preserve">Digital Tools (25%):</w:t>
      </w:r>
      <w:r>
        <w:t xml:space="preserve"> </w:t>
      </w:r>
      <w:r>
        <w:t xml:space="preserve">WhatsApp Business API licenses, localized Facebook Ads targeting Metro Manila ZIP codes 1000-1499</w:t>
      </w:r>
    </w:p>
    <w:p>
      <w:pPr>
        <w:numPr>
          <w:ilvl w:val="0"/>
          <w:numId w:val="1007"/>
        </w:numPr>
        <w:pStyle w:val="Compact"/>
      </w:pPr>
      <w:r>
        <w:rPr>
          <w:bCs/>
          <w:b/>
        </w:rPr>
        <w:t xml:space="preserve">Logistics (25%):</w:t>
      </w:r>
      <w:r>
        <w:t xml:space="preserve"> </w:t>
      </w:r>
      <w:r>
        <w:t xml:space="preserve">Strategic partnership fees with delivery services for client samples and demos</w:t>
      </w:r>
    </w:p>
    <w:p>
      <w:pPr>
        <w:numPr>
          <w:ilvl w:val="0"/>
          <w:numId w:val="1007"/>
        </w:numPr>
        <w:pStyle w:val="Compact"/>
      </w:pPr>
      <w:r>
        <w:rPr>
          <w:bCs/>
          <w:b/>
        </w:rPr>
        <w:t xml:space="preserve">Cultural Training (15%):</w:t>
      </w:r>
      <w:r>
        <w:t xml:space="preserve"> </w:t>
      </w:r>
      <w:r>
        <w:t xml:space="preserve">Ongoing Filipino business etiquette coaching, Tagalog language support for sales materials</w:t>
      </w:r>
    </w:p>
    <w:bookmarkEnd w:id="29"/>
    <w:bookmarkStart w:id="30" w:name="Xe17b4123b2cb0751465be2730ab91b2ad0d53d4"/>
    <w:p>
      <w:pPr>
        <w:pStyle w:val="Heading2"/>
      </w:pPr>
      <w:r>
        <w:t xml:space="preserve">Performance Metrics &amp; Accountability Framework</w:t>
      </w:r>
    </w:p>
    <w:p>
      <w:pPr>
        <w:pStyle w:val="FirstParagraph"/>
      </w:pPr>
      <w:r>
        <w:t xml:space="preserve">The Sales Executive's success in Manila will be measured through:</w:t>
      </w:r>
    </w:p>
    <w:p>
      <w:pPr>
        <w:numPr>
          <w:ilvl w:val="0"/>
          <w:numId w:val="1008"/>
        </w:numPr>
        <w:pStyle w:val="Compact"/>
      </w:pPr>
      <w:r>
        <w:rPr>
          <w:bCs/>
          <w:b/>
        </w:rPr>
        <w:t xml:space="preserve">Weekly:</w:t>
      </w:r>
      <w:r>
        <w:t xml:space="preserve"> </w:t>
      </w:r>
      <w:r>
        <w:t xml:space="preserve">Lead conversion rates from Manila-specific campaigns, social media engagement metrics with local audiences</w:t>
      </w:r>
    </w:p>
    <w:p>
      <w:pPr>
        <w:numPr>
          <w:ilvl w:val="0"/>
          <w:numId w:val="1008"/>
        </w:numPr>
        <w:pStyle w:val="Compact"/>
      </w:pPr>
      <w:r>
        <w:rPr>
          <w:bCs/>
          <w:b/>
        </w:rPr>
        <w:t xml:space="preserve">Monthly:</w:t>
      </w:r>
      <w:r>
        <w:t xml:space="preserve"> </w:t>
      </w:r>
      <w:r>
        <w:t xml:space="preserve">Pipeline growth by sector (corporate/SME/consumer), client satisfaction scores from Manila accounts</w:t>
      </w:r>
    </w:p>
    <w:p>
      <w:pPr>
        <w:numPr>
          <w:ilvl w:val="0"/>
          <w:numId w:val="1008"/>
        </w:numPr>
        <w:pStyle w:val="Compact"/>
      </w:pPr>
      <w:r>
        <w:rPr>
          <w:bCs/>
          <w:b/>
        </w:rPr>
        <w:t xml:space="preserve">Quarterly:</w:t>
      </w:r>
      <w:r>
        <w:t xml:space="preserve"> </w:t>
      </w:r>
      <w:r>
        <w:t xml:space="preserve">Market share against key competitors in Metro Manila, revenue contribution vs. target</w:t>
      </w:r>
    </w:p>
    <w:p>
      <w:pPr>
        <w:pStyle w:val="FirstParagraph"/>
      </w:pPr>
      <w:r>
        <w:t xml:space="preserve">All metrics will incorporate Manila-specific benchmarks: e.g., exceeding 15% market share in the enterprise SaaS segment within 12 months (current market leader holds 12%). The Sales Executive will submit monthly cultural adaptation reports highlighting how local insights influenced sales strategy.</w:t>
      </w:r>
    </w:p>
    <w:bookmarkEnd w:id="30"/>
    <w:bookmarkStart w:id="31" w:name="Xa7bdc33b3b792c5c6da0f20ef65efb7a866c6f2"/>
    <w:p>
      <w:pPr>
        <w:pStyle w:val="Heading2"/>
      </w:pPr>
      <w:r>
        <w:t xml:space="preserve">Conclusion: Manila as the Launchpad for Regional Expansion</w:t>
      </w:r>
    </w:p>
    <w:p>
      <w:pPr>
        <w:pStyle w:val="FirstParagraph"/>
      </w:pPr>
      <w:r>
        <w:t xml:space="preserve">This Marketing Plan positions the Sales Executive as the pivotal role driving our Philippines success story. By embedding deep Manila market understanding into every sales interaction—from leveraging "kape at usapan" culture to optimizing for traffic logistics—we will transform regional sales targets into sustainable revenue streams. The Sales Executive's performance in Manila will directly fuel our expansion across Southeast Asia, making this position the cornerstone of our entire APAC growth strategy. In a city where 68% of businesses prioritize local partnerships over global vendors (Philippine Chamber of Commerce), our Sales Executive's ability to navigate Manila's unique commercial ecosystem isn't just important—it's the key to unlocking $2.1 billion in annual market potential across the Philippine capital alone.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Philippines Manila</dc:title>
  <dc:creator/>
  <dc:language>en</dc:language>
  <cp:keywords/>
  <dcterms:created xsi:type="dcterms:W3CDTF">2026-07-21T05:00:48Z</dcterms:created>
  <dcterms:modified xsi:type="dcterms:W3CDTF">2026-07-21T05:00:48Z</dcterms:modified>
</cp:coreProperties>
</file>

<file path=docProps/custom.xml><?xml version="1.0" encoding="utf-8"?>
<Properties xmlns="http://schemas.openxmlformats.org/officeDocument/2006/custom-properties" xmlns:vt="http://schemas.openxmlformats.org/officeDocument/2006/docPropsVTypes"/>
</file>