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Sales</w:t>
      </w:r>
      <w:r>
        <w:t xml:space="preserve"> </w:t>
      </w:r>
      <w:r>
        <w:t xml:space="preserve">Executive</w:t>
      </w:r>
      <w:r>
        <w:t xml:space="preserve"> </w:t>
      </w:r>
      <w:r>
        <w:t xml:space="preserve">Role</w:t>
      </w:r>
      <w:r>
        <w:t xml:space="preserve"> </w:t>
      </w:r>
      <w:r>
        <w:t xml:space="preserve">in</w:t>
      </w:r>
      <w:r>
        <w:t xml:space="preserve"> </w:t>
      </w:r>
      <w:r>
        <w:t xml:space="preserve">Riyadh,</w:t>
      </w:r>
      <w:r>
        <w:t xml:space="preserve"> </w:t>
      </w:r>
      <w:r>
        <w:t xml:space="preserve">Saudi</w:t>
      </w:r>
      <w:r>
        <w:t xml:space="preserve"> </w:t>
      </w:r>
      <w:r>
        <w:t xml:space="preserve">Arabia</w:t>
      </w:r>
    </w:p>
    <w:bookmarkStart w:id="29" w:name="X458e752f2745eef9a78ba6ac9517d4b2a679269"/>
    <w:p>
      <w:pPr>
        <w:pStyle w:val="Heading1"/>
      </w:pPr>
      <w:r>
        <w:t xml:space="preserve">Comprehensive Marketing Plan for Sales Executive Position in Riyadh, Saudi Arabia</w:t>
      </w:r>
    </w:p>
    <w:bookmarkStart w:id="20" w:name="executive-summary"/>
    <w:p>
      <w:pPr>
        <w:pStyle w:val="Heading2"/>
      </w:pPr>
      <w:r>
        <w:t xml:space="preserve">Executive Summary</w:t>
      </w:r>
    </w:p>
    <w:p>
      <w:pPr>
        <w:pStyle w:val="FirstParagraph"/>
      </w:pPr>
      <w:r>
        <w:t xml:space="preserve">This Marketing Plan details the strategic framework for deploying a high-performing Sales Executive within the dynamic business landscape of Saudi Arabia Riyadh. Designed to align with Vision 2030's economic diversification goals, this plan positions the Sales Executive as the cornerstone of market expansion and revenue growth. The document outlines actionable steps to capture premium market share in Riyadh's competitive B2B sector while leveraging cultural nuances and digital transformation trends unique to Saudi Arabia Riyadh.</w:t>
      </w:r>
    </w:p>
    <w:bookmarkEnd w:id="20"/>
    <w:bookmarkStart w:id="21" w:name="Xb8883e1ab44cf94e0230d32625f33e3b14e1308"/>
    <w:p>
      <w:pPr>
        <w:pStyle w:val="Heading2"/>
      </w:pPr>
      <w:r>
        <w:t xml:space="preserve">Market Analysis: Riyadh, Saudi Arabia Context</w:t>
      </w:r>
    </w:p>
    <w:p>
      <w:pPr>
        <w:pStyle w:val="FirstParagraph"/>
      </w:pPr>
      <w:r>
        <w:t xml:space="preserve">Riyadh serves as the economic nerve center of Saudi Arabia, driving 35% of the nation's GDP. With a projected 7.4% CAGR in business services (World Bank, 2023), the city presents unparalleled opportunities for Sales Executives to penetrate sectors including fintech, healthcare infrastructure, and luxury retail. The local market is characterized by relationship-driven purchasing behavior where 89% of B2B decisions prioritize trust over price (McKinsey Gulf Report). A critical insight for our Marketing Plan: Success hinges on understanding the Saudi Arabia Riyadh cultural framework—where 'Wasta' (influence networks) remains pivotal and Ramadan/seasonal peaks dictate sales cycles.</w:t>
      </w:r>
    </w:p>
    <w:bookmarkEnd w:id="21"/>
    <w:bookmarkStart w:id="22" w:name="target-audience-definition"/>
    <w:p>
      <w:pPr>
        <w:pStyle w:val="Heading2"/>
      </w:pPr>
      <w:r>
        <w:t xml:space="preserve">Target Audience Definition</w:t>
      </w:r>
    </w:p>
    <w:p>
      <w:pPr>
        <w:pStyle w:val="FirstParagraph"/>
      </w:pPr>
      <w:r>
        <w:t xml:space="preserve">Our primary target segments for the Sales Executive focus are:</w:t>
      </w:r>
    </w:p>
    <w:p>
      <w:pPr>
        <w:numPr>
          <w:ilvl w:val="0"/>
          <w:numId w:val="1001"/>
        </w:numPr>
        <w:pStyle w:val="Compact"/>
      </w:pPr>
      <w:r>
        <w:rPr>
          <w:bCs/>
          <w:b/>
        </w:rPr>
        <w:t xml:space="preserve">Government-Linked Entities:</w:t>
      </w:r>
      <w:r>
        <w:t xml:space="preserve"> </w:t>
      </w:r>
      <w:r>
        <w:t xml:space="preserve">Entities under Saudi Vision 2030 such as PIF subsidiaries and municipal projects requiring compliance with Saudization (Nitaqat) policies.</w:t>
      </w:r>
    </w:p>
    <w:p>
      <w:pPr>
        <w:numPr>
          <w:ilvl w:val="0"/>
          <w:numId w:val="1001"/>
        </w:numPr>
        <w:pStyle w:val="Compact"/>
      </w:pPr>
      <w:r>
        <w:rPr>
          <w:bCs/>
          <w:b/>
        </w:rPr>
        <w:t xml:space="preserve">Mid-Market Enterprises:</w:t>
      </w:r>
      <w:r>
        <w:t xml:space="preserve"> </w:t>
      </w:r>
      <w:r>
        <w:t xml:space="preserve">Riyadh-based businesses expanding operations, seeking digital transformation solutions aligned with national industrial strategy.</w:t>
      </w:r>
    </w:p>
    <w:p>
      <w:pPr>
        <w:numPr>
          <w:ilvl w:val="0"/>
          <w:numId w:val="1001"/>
        </w:numPr>
        <w:pStyle w:val="Compact"/>
      </w:pPr>
      <w:r>
        <w:rPr>
          <w:bCs/>
          <w:b/>
        </w:rPr>
        <w:t xml:space="preserve">Diplomatic &amp; Expatriate Communities:</w:t>
      </w:r>
      <w:r>
        <w:t xml:space="preserve"> </w:t>
      </w:r>
      <w:r>
        <w:t xml:space="preserve">High-net-worth individuals in diplomatic corps and multinational corporations requiring bespoke services.</w:t>
      </w:r>
    </w:p>
    <w:p>
      <w:pPr>
        <w:pStyle w:val="FirstParagraph"/>
      </w:pPr>
      <w:r>
        <w:t xml:space="preserve">The Sales Executive must demonstrate expertise in navigating Saudi Arabia Riyadh's regulatory environment, particularly the new Commercial Companies Law (2023) and data localization requirements under NCA standards.</w:t>
      </w:r>
    </w:p>
    <w:bookmarkEnd w:id="22"/>
    <w:bookmarkStart w:id="23" w:name="sales-strategy-framework"/>
    <w:p>
      <w:pPr>
        <w:pStyle w:val="Heading2"/>
      </w:pPr>
      <w:r>
        <w:t xml:space="preserve">Sales Strategy Framework</w:t>
      </w:r>
    </w:p>
    <w:p>
      <w:pPr>
        <w:pStyle w:val="FirstParagraph"/>
      </w:pPr>
      <w:r>
        <w:t xml:space="preserve">This Marketing Plan establishes a three-pillar strategy for the Sales Executive:</w:t>
      </w:r>
    </w:p>
    <w:p>
      <w:pPr>
        <w:numPr>
          <w:ilvl w:val="0"/>
          <w:numId w:val="1002"/>
        </w:numPr>
        <w:pStyle w:val="Compact"/>
      </w:pPr>
      <w:r>
        <w:rPr>
          <w:bCs/>
          <w:b/>
        </w:rPr>
        <w:t xml:space="preserve">Relationship Capitalization:</w:t>
      </w:r>
      <w:r>
        <w:t xml:space="preserve"> </w:t>
      </w:r>
      <w:r>
        <w:t xml:space="preserve">Leverage Saudi Arabia Riyadh's tight-knit business ecosystem through strategic introductions via Chamber of Commerce events and Prince Mohammed bin Salman initiatives.</w:t>
      </w:r>
    </w:p>
    <w:p>
      <w:pPr>
        <w:numPr>
          <w:ilvl w:val="0"/>
          <w:numId w:val="1002"/>
        </w:numPr>
        <w:pStyle w:val="Compact"/>
      </w:pPr>
      <w:r>
        <w:rPr>
          <w:bCs/>
          <w:b/>
        </w:rPr>
        <w:t xml:space="preserve">Localized Value Proposition:</w:t>
      </w:r>
      <w:r>
        <w:t xml:space="preserve"> </w:t>
      </w:r>
      <w:r>
        <w:t xml:space="preserve">Tailor solutions to address Riyadh-specific pain points: seasonal demand surges (Ramadan, Hajj), local talent retention challenges, and sustainability mandates.</w:t>
      </w:r>
    </w:p>
    <w:p>
      <w:pPr>
        <w:numPr>
          <w:ilvl w:val="0"/>
          <w:numId w:val="1002"/>
        </w:numPr>
        <w:pStyle w:val="Compact"/>
      </w:pPr>
      <w:r>
        <w:rPr>
          <w:bCs/>
          <w:b/>
        </w:rPr>
        <w:t xml:space="preserve">Digital Integration:</w:t>
      </w:r>
      <w:r>
        <w:t xml:space="preserve"> </w:t>
      </w:r>
      <w:r>
        <w:t xml:space="preserve">Utilize CRM systems with Arabic language support and integrate Saudi Digital Government platforms for seamless lead generation within Riyadh's tech-advantaged environment.</w:t>
      </w:r>
    </w:p>
    <w:bookmarkEnd w:id="23"/>
    <w:bookmarkStart w:id="24" w:name="marketing-tactics-implementation"/>
    <w:p>
      <w:pPr>
        <w:pStyle w:val="Heading2"/>
      </w:pPr>
      <w:r>
        <w:t xml:space="preserve">Marketing Tactics Implementation</w:t>
      </w:r>
    </w:p>
    <w:p>
      <w:pPr>
        <w:pStyle w:val="FirstParagraph"/>
      </w:pPr>
      <w:r>
        <w:t xml:space="preserve">The Sales Executive will execute these tactics across key Riyadh business hubs:</w:t>
      </w:r>
    </w:p>
    <w:p>
      <w:pPr>
        <w:numPr>
          <w:ilvl w:val="0"/>
          <w:numId w:val="1003"/>
        </w:numPr>
        <w:pStyle w:val="Compact"/>
      </w:pPr>
      <w:r>
        <w:rPr>
          <w:bCs/>
          <w:b/>
        </w:rPr>
        <w:t xml:space="preserve">Quarterly Business Forums:</w:t>
      </w:r>
      <w:r>
        <w:t xml:space="preserve"> </w:t>
      </w:r>
      <w:r>
        <w:t xml:space="preserve">Host exclusive sessions at The Red Sea Project headquarters and Riyadh Season events to position the Sales Executive as a market authority.</w:t>
      </w:r>
    </w:p>
    <w:p>
      <w:pPr>
        <w:numPr>
          <w:ilvl w:val="0"/>
          <w:numId w:val="1003"/>
        </w:numPr>
        <w:pStyle w:val="Compact"/>
      </w:pPr>
      <w:r>
        <w:rPr>
          <w:bCs/>
          <w:b/>
        </w:rPr>
        <w:t xml:space="preserve">Cultural Intelligence Training:</w:t>
      </w:r>
      <w:r>
        <w:t xml:space="preserve"> </w:t>
      </w:r>
      <w:r>
        <w:t xml:space="preserve">Mandatory workshops on Saudi Arabia Riyadh's business etiquette (e.g., avoiding direct refusals, preferred communication channels like WhatsApp over email).</w:t>
      </w:r>
    </w:p>
    <w:p>
      <w:pPr>
        <w:numPr>
          <w:ilvl w:val="0"/>
          <w:numId w:val="1003"/>
        </w:numPr>
        <w:pStyle w:val="Compact"/>
      </w:pPr>
      <w:r>
        <w:rPr>
          <w:bCs/>
          <w:b/>
        </w:rPr>
        <w:t xml:space="preserve">Partnership Ecosystem Development:</w:t>
      </w:r>
      <w:r>
        <w:t xml:space="preserve"> </w:t>
      </w:r>
      <w:r>
        <w:t xml:space="preserve">Forge alliances with local entities like STC and Al Rajhi Bank to co-create solutions for Riyadh SMEs seeking market access.</w:t>
      </w:r>
    </w:p>
    <w:p>
      <w:pPr>
        <w:numPr>
          <w:ilvl w:val="0"/>
          <w:numId w:val="1003"/>
        </w:numPr>
        <w:pStyle w:val="Compact"/>
      </w:pPr>
      <w:r>
        <w:rPr>
          <w:bCs/>
          <w:b/>
        </w:rPr>
        <w:t xml:space="preserve">Data-Driven Lead Sourcing:</w:t>
      </w:r>
      <w:r>
        <w:t xml:space="preserve"> </w:t>
      </w:r>
      <w:r>
        <w:t xml:space="preserve">Deploy AI tools analyzing Riyadh's economic clusters (e.g., King Abdullah Financial District, Diplomatic Quarter) to identify high-intent prospects.</w:t>
      </w:r>
    </w:p>
    <w:bookmarkEnd w:id="24"/>
    <w:bookmarkStart w:id="25" w:name="key-performance-indicators-kpis"/>
    <w:p>
      <w:pPr>
        <w:pStyle w:val="Heading2"/>
      </w:pPr>
      <w:r>
        <w:t xml:space="preserve">Key Performance Indicators (KPIs)</w:t>
      </w:r>
    </w:p>
    <w:p>
      <w:pPr>
        <w:pStyle w:val="FirstParagraph"/>
      </w:pPr>
      <w:r>
        <w:t xml:space="preserve">The Sales Executive's performance will be measured against these Riyadh-specific KPIs:</w:t>
      </w:r>
    </w:p>
    <w:p>
      <w:pPr>
        <w:numPr>
          <w:ilvl w:val="0"/>
          <w:numId w:val="1004"/>
        </w:numPr>
        <w:pStyle w:val="Compact"/>
      </w:pPr>
      <w:r>
        <w:t xml:space="preserve">Market Share Growth: 15% YoY in targeted sectors within Saudi Arabia Riyadh.</w:t>
      </w:r>
    </w:p>
    <w:p>
      <w:pPr>
        <w:numPr>
          <w:ilvl w:val="0"/>
          <w:numId w:val="1004"/>
        </w:numPr>
        <w:pStyle w:val="Compact"/>
      </w:pPr>
      <w:r>
        <w:t xml:space="preserve">Lead Conversion Rate: Minimum 30% from qualified leads (exceeding regional average of 22%).</w:t>
      </w:r>
    </w:p>
    <w:p>
      <w:pPr>
        <w:numPr>
          <w:ilvl w:val="0"/>
          <w:numId w:val="1004"/>
        </w:numPr>
        <w:pStyle w:val="Compact"/>
      </w:pPr>
      <w:r>
        <w:t xml:space="preserve">Cultural Adaptation Score: Measured via client satisfaction surveys on 'Saudi context understanding' (target: 4.5/5).</w:t>
      </w:r>
    </w:p>
    <w:p>
      <w:pPr>
        <w:numPr>
          <w:ilvl w:val="0"/>
          <w:numId w:val="1004"/>
        </w:numPr>
        <w:pStyle w:val="Compact"/>
      </w:pPr>
      <w:r>
        <w:t xml:space="preserve">Compliance Adherence: Zero violations of Saudi Arabia Riyadh labor or business regulations.</w:t>
      </w:r>
    </w:p>
    <w:bookmarkEnd w:id="25"/>
    <w:bookmarkStart w:id="26" w:name="budget-allocation"/>
    <w:p>
      <w:pPr>
        <w:pStyle w:val="Heading2"/>
      </w:pPr>
      <w:r>
        <w:t xml:space="preserve">Budget Allocation</w:t>
      </w:r>
    </w:p>
    <w:p>
      <w:pPr>
        <w:pStyle w:val="FirstParagraph"/>
      </w:pPr>
      <w:r>
        <w:t xml:space="preserve">The Marketing Plan allocates resources for the Sales Executive as follows:</w:t>
      </w:r>
    </w:p>
    <w:p>
      <w:pPr>
        <w:pStyle w:val="BodyText"/>
      </w:pPr>
      <w:r>
        <w:t xml:space="preserve">Category</w:t>
      </w:r>
    </w:p>
    <w:p>
      <w:pPr>
        <w:pStyle w:val="BodyText"/>
      </w:pPr>
      <w:r>
        <w:t xml:space="preserve">Allocation</w:t>
      </w:r>
    </w:p>
    <w:p>
      <w:pPr>
        <w:pStyle w:val="BodyText"/>
      </w:pPr>
      <w:r>
        <w:t xml:space="preserve">Rationale</w:t>
      </w:r>
    </w:p>
    <w:p>
      <w:pPr>
        <w:pStyle w:val="BodyText"/>
      </w:pPr>
      <w:r>
        <w:t xml:space="preserve">Cultural Training &amp; Certifications</w:t>
      </w:r>
    </w:p>
    <w:p>
      <w:pPr>
        <w:pStyle w:val="BodyText"/>
      </w:pPr>
      <w:r>
        <w:t xml:space="preserve">25%</w:t>
      </w:r>
    </w:p>
    <w:p>
      <w:pPr>
        <w:pStyle w:val="BodyText"/>
      </w:pPr>
      <w:r>
        <w:t xml:space="preserve">Necessary for Riyadh business etiquette mastery (e.g., Saudi Business Culture Certification)</w:t>
      </w:r>
    </w:p>
    <w:p>
      <w:pPr>
        <w:pStyle w:val="BodyText"/>
      </w:pPr>
      <w:r>
        <w:t xml:space="preserve">Digital Tools (CRM, Analytics)</w:t>
      </w:r>
    </w:p>
    <w:p>
      <w:pPr>
        <w:pStyle w:val="BodyText"/>
      </w:pPr>
      <w:r>
        <w:t xml:space="preserve">30%</w:t>
      </w:r>
    </w:p>
    <w:p>
      <w:pPr>
        <w:pStyle w:val="BodyText"/>
      </w:pPr>
      <w:r>
        <w:rPr>
          <w:bCs/>
          <w:b/>
        </w:rPr>
        <w:t xml:space="preserve">Saudi Arabia Riyadh-specific data integration</w:t>
      </w:r>
    </w:p>
    <w:p>
      <w:pPr>
        <w:pStyle w:val="BodyText"/>
      </w:pPr>
      <w:r>
        <w:t xml:space="preserve">Networking Events &amp; Partnerships</w:t>
      </w:r>
    </w:p>
    <w:p>
      <w:pPr>
        <w:pStyle w:val="BodyText"/>
      </w:pPr>
      <w:r>
        <w:t xml:space="preserve">35%</w:t>
      </w:r>
    </w:p>
    <w:p>
      <w:pPr>
        <w:pStyle w:val="BodyText"/>
      </w:pPr>
      <w:r>
        <w:t xml:space="preserve">Total</w:t>
      </w:r>
    </w:p>
    <w:p>
      <w:pPr>
        <w:pStyle w:val="BodyText"/>
      </w:pPr>
      <w:r>
        <w:t xml:space="preserve">100%</w:t>
      </w:r>
    </w:p>
    <w:bookmarkEnd w:id="26"/>
    <w:bookmarkStart w:id="27" w:name="implementation-timeline"/>
    <w:p>
      <w:pPr>
        <w:pStyle w:val="Heading2"/>
      </w:pPr>
      <w:r>
        <w:t xml:space="preserve">Implementation Timeline</w:t>
      </w:r>
    </w:p>
    <w:p>
      <w:pPr>
        <w:pStyle w:val="FirstParagraph"/>
      </w:pPr>
      <w:r>
        <w:t xml:space="preserve">The 12-month rollout for the Sales Executive in Saudi Arabia Riyadh follows this phased approach:</w:t>
      </w:r>
    </w:p>
    <w:p>
      <w:pPr>
        <w:numPr>
          <w:ilvl w:val="0"/>
          <w:numId w:val="1005"/>
        </w:numPr>
        <w:pStyle w:val="Compact"/>
      </w:pPr>
      <w:r>
        <w:rPr>
          <w:bCs/>
          <w:b/>
        </w:rPr>
        <w:t xml:space="preserve">Months 1-3:</w:t>
      </w:r>
      <w:r>
        <w:t xml:space="preserve"> </w:t>
      </w:r>
      <w:r>
        <w:t xml:space="preserve">Deep-dive market immersion; cultural training; Riyadh business network mapping.</w:t>
      </w:r>
    </w:p>
    <w:p>
      <w:pPr>
        <w:numPr>
          <w:ilvl w:val="0"/>
          <w:numId w:val="1005"/>
        </w:numPr>
        <w:pStyle w:val="Compact"/>
      </w:pPr>
      <w:r>
        <w:rPr>
          <w:bCs/>
          <w:b/>
        </w:rPr>
        <w:t xml:space="preserve">Months 4-6:</w:t>
      </w:r>
      <w:r>
        <w:t xml:space="preserve"> </w:t>
      </w:r>
      <w:r>
        <w:t xml:space="preserve">Pilot partnerships with 3 key entities (e.g., Riyadh Airports Company, Saudi Aramco vendors); first Ramadan campaign launch.</w:t>
      </w:r>
    </w:p>
    <w:p>
      <w:pPr>
        <w:numPr>
          <w:ilvl w:val="0"/>
          <w:numId w:val="1005"/>
        </w:numPr>
        <w:pStyle w:val="Compact"/>
      </w:pPr>
      <w:r>
        <w:rPr>
          <w:bCs/>
          <w:b/>
        </w:rPr>
        <w:t xml:space="preserve">Months 7-9:</w:t>
      </w:r>
      <w:r>
        <w:t xml:space="preserve"> </w:t>
      </w:r>
      <w:r>
        <w:t xml:space="preserve">Scale to mid-market segments; implement digital lead scoring for Riyadh-specific clusters.</w:t>
      </w:r>
    </w:p>
    <w:p>
      <w:pPr>
        <w:numPr>
          <w:ilvl w:val="0"/>
          <w:numId w:val="1005"/>
        </w:numPr>
        <w:pStyle w:val="Compact"/>
      </w:pPr>
      <w:r>
        <w:rPr>
          <w:bCs/>
          <w:b/>
        </w:rPr>
        <w:t xml:space="preserve">Months 10-12:</w:t>
      </w:r>
      <w:r>
        <w:t xml:space="preserve"> </w:t>
      </w:r>
      <w:r>
        <w:t xml:space="preserve">Achieve 45% market penetration target in focus sectors; formalize Saudi Arabia Riyadh partnership framework.</w:t>
      </w:r>
    </w:p>
    <w:bookmarkEnd w:id="27"/>
    <w:bookmarkStart w:id="28" w:name="X5419e59b4364e7facb265cdc84ae4e349cf8f3e"/>
    <w:p>
      <w:pPr>
        <w:pStyle w:val="Heading2"/>
      </w:pPr>
      <w:r>
        <w:t xml:space="preserve">Conclusion: The Sales Executive as Strategic Asset</w:t>
      </w:r>
    </w:p>
    <w:p>
      <w:pPr>
        <w:pStyle w:val="FirstParagraph"/>
      </w:pPr>
      <w:r>
        <w:t xml:space="preserve">This Marketing Plan positions the Sales Executive not merely as a revenue driver but as an indispensable cultural ambassador for our brand within Saudi Arabia Riyadh. By embedding localization into every sales interaction—from understanding Qiddiya Entertainment City's commercial needs to respecting local work rhythms during Eid holidays—the Sales Executive becomes the critical differentiator in a market where relationship depth trumps transaction speed. As Vision 2030 accelerates private sector growth, this role will be pivotal in capturing Riyadh's $168 billion business services opportunity (SAMA). The success of this Marketing Plan directly translates to sustainable revenue streams for our organization across Saudi Arabia Riyadh's most strategic economic corridors. Continuous refinement based on quarterly KPI reviews ensures the Sales Executive evolves with Riyadh's dynamic market, turning cultural insights into competitive advantage while maintaining strict compliance with Saudi regulatory standards.</w:t>
      </w:r>
    </w:p>
    <w:p>
      <w:pPr>
        <w:pStyle w:val="BodyText"/>
      </w:pPr>
      <w:r>
        <w:rPr>
          <w:bCs/>
          <w:b/>
        </w:rPr>
        <w:t xml:space="preserve">Final Note:</w:t>
      </w:r>
      <w:r>
        <w:t xml:space="preserve"> </w:t>
      </w:r>
      <w:r>
        <w:t xml:space="preserve">This Marketing Plan is designed for immediate execution by the Sales Executive upon deployment in Saudi Arabia Riyadh. All strategies incorporate mandatory Saudization compliance and emphasize long-term relationship building over short-term gains—a fundamental requirement for success in our target market.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Sales Executive Role in Riyadh, Saudi Arabia</dc:title>
  <dc:creator/>
  <dc:language>en</dc:language>
  <cp:keywords/>
  <dcterms:created xsi:type="dcterms:W3CDTF">2026-07-23T18:15:40Z</dcterms:created>
  <dcterms:modified xsi:type="dcterms:W3CDTF">2026-07-23T18:15:40Z</dcterms:modified>
</cp:coreProperties>
</file>

<file path=docProps/custom.xml><?xml version="1.0" encoding="utf-8"?>
<Properties xmlns="http://schemas.openxmlformats.org/officeDocument/2006/custom-properties" xmlns:vt="http://schemas.openxmlformats.org/officeDocument/2006/docPropsVTypes"/>
</file>