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Dakar,</w:t>
      </w:r>
      <w:r>
        <w:t xml:space="preserve"> </w:t>
      </w:r>
      <w:r>
        <w:t xml:space="preserve">Senegal</w:t>
      </w:r>
    </w:p>
    <w:bookmarkStart w:id="32" w:name="X2698668ce7097650e69f2a579a8acae1e0d12a4"/>
    <w:p>
      <w:pPr>
        <w:pStyle w:val="Heading1"/>
      </w:pPr>
      <w:r>
        <w:t xml:space="preserve">Comprehensive Marketing Plan: Sales Executive Role Deployment Strategy for Dakar, Senegal</w:t>
      </w:r>
    </w:p>
    <w:bookmarkStart w:id="20" w:name="executive-summary"/>
    <w:p>
      <w:pPr>
        <w:pStyle w:val="Heading2"/>
      </w:pPr>
      <w:r>
        <w:t xml:space="preserve">Executive Summary</w:t>
      </w:r>
    </w:p>
    <w:p>
      <w:pPr>
        <w:pStyle w:val="FirstParagraph"/>
      </w:pPr>
      <w:r>
        <w:t xml:space="preserve">This Marketing Plan outlines a targeted strategy for deploying a high-performing Sales Executive in Dakar, Senegal—the economic heartbeat of West Africa. With Dakar representing 40% of Senegal's GDP and serving as the gateway to the ECOWAS region, this plan establishes how our organization will leverage local market dynamics to achieve sustainable revenue growth. The Sales Executive position is central to our expansion into Senegal Dakar, where we aim to capture 15% market share within 18 months through culturally attuned sales methodology and relationship-driven engagement. This document details the actionable roadmap for the Sales Executive's role, integrating Dakar's unique socio-economic landscape with our global sales framework.</w:t>
      </w:r>
    </w:p>
    <w:bookmarkEnd w:id="20"/>
    <w:bookmarkStart w:id="21" w:name="market-analysis-senegal-dakar-context"/>
    <w:p>
      <w:pPr>
        <w:pStyle w:val="Heading2"/>
      </w:pPr>
      <w:r>
        <w:t xml:space="preserve">Market Analysis: Senegal Dakar Context</w:t>
      </w:r>
    </w:p>
    <w:p>
      <w:pPr>
        <w:pStyle w:val="FirstParagraph"/>
      </w:pPr>
      <w:r>
        <w:t xml:space="preserve">Dakar presents a dynamic yet complex commercial environment characterized by rapid urbanization (3.8% annual growth), rising middle-class consumption, and a digital transformation wave. As Africa's 4th most connected city, Dakar offers unparalleled access to regional markets with over 70% of Senegal's business activity concentrated here. However, challenges persist: inconsistent logistics infrastructure (25% longer delivery times vs. Lagos), fragmented retail channels, and cultural nuances requiring localized engagement strategies. Our SWOT analysis confirms Dakar as a high-potential market where a skilled Sales Executive can navigate these complexities—turning logistical hurdles into competitive advantages through relationship capital.</w:t>
      </w:r>
    </w:p>
    <w:bookmarkEnd w:id="21"/>
    <w:bookmarkStart w:id="22" w:name="target-audience-segmentation-dakar-focus"/>
    <w:p>
      <w:pPr>
        <w:pStyle w:val="Heading2"/>
      </w:pPr>
      <w:r>
        <w:t xml:space="preserve">Target Audience Segmentation (Dakar Focus)</w:t>
      </w:r>
    </w:p>
    <w:p>
      <w:pPr>
        <w:pStyle w:val="FirstParagraph"/>
      </w:pPr>
      <w:r>
        <w:t xml:space="preserve">The Sales Executive will prioritize three high-value segments within Senegal Dakar:</w:t>
      </w:r>
    </w:p>
    <w:p>
      <w:pPr>
        <w:numPr>
          <w:ilvl w:val="0"/>
          <w:numId w:val="1001"/>
        </w:numPr>
        <w:pStyle w:val="Compact"/>
      </w:pPr>
      <w:r>
        <w:rPr>
          <w:bCs/>
          <w:b/>
        </w:rPr>
        <w:t xml:space="preserve">Urban SMEs (60% of target):</w:t>
      </w:r>
      <w:r>
        <w:t xml:space="preserve"> </w:t>
      </w:r>
      <w:r>
        <w:t xml:space="preserve">50-200 employee businesses in hospitality, agri-processing, and retail. They seek reliable supply chains but face cash-flow constraints. In Dakar, these clients prioritize vendors who understand local payment cycles.</w:t>
      </w:r>
    </w:p>
    <w:p>
      <w:pPr>
        <w:numPr>
          <w:ilvl w:val="0"/>
          <w:numId w:val="1001"/>
        </w:numPr>
        <w:pStyle w:val="Compact"/>
      </w:pPr>
      <w:r>
        <w:rPr>
          <w:bCs/>
          <w:b/>
        </w:rPr>
        <w:t xml:space="preserve">Government &amp; Municipal Contracts (25%):</w:t>
      </w:r>
      <w:r>
        <w:t xml:space="preserve"> </w:t>
      </w:r>
      <w:r>
        <w:t xml:space="preserve">Dakar City Council and ministries driving infrastructure projects. Success requires navigating public procurement regulations unique to Senegal's centralized system.</w:t>
      </w:r>
    </w:p>
    <w:p>
      <w:pPr>
        <w:numPr>
          <w:ilvl w:val="0"/>
          <w:numId w:val="1001"/>
        </w:numPr>
        <w:pStyle w:val="Compact"/>
      </w:pPr>
      <w:r>
        <w:rPr>
          <w:bCs/>
          <w:b/>
        </w:rPr>
        <w:t xml:space="preserve">Digital-First Consumers (15%):</w:t>
      </w:r>
      <w:r>
        <w:t xml:space="preserve"> </w:t>
      </w:r>
      <w:r>
        <w:t xml:space="preserve">Urban millennials using mobile commerce; 78% of Dakar residents access internet via smartphones. The Sales Executive will partner with digital influencers to drive brand awareness.</w:t>
      </w:r>
    </w:p>
    <w:bookmarkEnd w:id="22"/>
    <w:bookmarkStart w:id="23" w:name="X392e137e03cc1d983d5d194fa03a58a3527ab3b"/>
    <w:p>
      <w:pPr>
        <w:pStyle w:val="Heading2"/>
      </w:pPr>
      <w:r>
        <w:t xml:space="preserve">Marketing Objectives for Senegal Dakar Sales Executive</w:t>
      </w:r>
    </w:p>
    <w:p>
      <w:pPr>
        <w:pStyle w:val="FirstParagraph"/>
      </w:pPr>
      <w:r>
        <w:t xml:space="preserve">The role's KPIs are calibrated for Dakar's market realities:</w:t>
      </w:r>
    </w:p>
    <w:p>
      <w:pPr>
        <w:pStyle w:val="BodyText"/>
      </w:pPr>
      <w:r>
        <w:t xml:space="preserve">Acquire 85 new B2B clients within 12 months (30% from government tenders)</w:t>
      </w:r>
    </w:p>
    <w:p>
      <w:pPr>
        <w:pStyle w:val="BodyText"/>
      </w:pPr>
      <w:r>
        <w:t xml:space="preserve">Attain 95% client retention rate through relationship management</w:t>
      </w:r>
    </w:p>
    <w:p>
      <w:pPr>
        <w:pStyle w:val="BodyText"/>
      </w:pPr>
      <w:r>
        <w:t xml:space="preserve">Generate $1.2M in Q4 revenue by leveraging Dakar's festive season (December holidays drive 40% annual sales)</w:t>
      </w:r>
    </w:p>
    <w:bookmarkEnd w:id="23"/>
    <w:bookmarkStart w:id="27" w:name="strategic-sales-execution-framework"/>
    <w:p>
      <w:pPr>
        <w:pStyle w:val="Heading2"/>
      </w:pPr>
      <w:r>
        <w:t xml:space="preserve">Strategic Sales Execution Framework</w:t>
      </w:r>
    </w:p>
    <w:p>
      <w:pPr>
        <w:pStyle w:val="FirstParagraph"/>
      </w:pPr>
      <w:r>
        <w:t xml:space="preserve">Our Marketing Plan integrates three Dakar-specific tactics for the Sales Executive:</w:t>
      </w:r>
    </w:p>
    <w:bookmarkStart w:id="24" w:name="cultural-intelligence-integration"/>
    <w:p>
      <w:pPr>
        <w:pStyle w:val="Heading3"/>
      </w:pPr>
      <w:r>
        <w:t xml:space="preserve">1. Cultural Intelligence Integration</w:t>
      </w:r>
    </w:p>
    <w:p>
      <w:pPr>
        <w:pStyle w:val="FirstParagraph"/>
      </w:pPr>
      <w:r>
        <w:t xml:space="preserve">The Sales Executive will undergo mandatory Senegalese cultural immersion (including Wolof language basics) prior to field deployment. This is non-negotiable in Dakar where relationships precede transactions—62% of deals close through personal rapport (African Business Survey, 2023). The role includes weekly "Dakar Community Engagement" sessions: participating in local markets (e.g., Marché de Hann), supporting community projects, and attending traditional gatherings like "Bakou" social events to build trust.</w:t>
      </w:r>
    </w:p>
    <w:bookmarkEnd w:id="24"/>
    <w:bookmarkStart w:id="25" w:name="hyper-local-channel-strategy"/>
    <w:p>
      <w:pPr>
        <w:pStyle w:val="Heading3"/>
      </w:pPr>
      <w:r>
        <w:t xml:space="preserve">2. Hyper-Local Channel Strategy</w:t>
      </w:r>
    </w:p>
    <w:p>
      <w:pPr>
        <w:pStyle w:val="FirstParagraph"/>
      </w:pPr>
      <w:r>
        <w:t xml:space="preserve">Rather than generic digital sales, the Dakar Sales Executive will:</w:t>
      </w:r>
    </w:p>
    <w:p>
      <w:pPr>
        <w:numPr>
          <w:ilvl w:val="0"/>
          <w:numId w:val="1003"/>
        </w:numPr>
        <w:pStyle w:val="Compact"/>
      </w:pPr>
      <w:r>
        <w:t xml:space="preserve">Develop partnerships with 5 key Dakar-based distributors (e.g., Sénégal Agro), leveraging their existing client networks</w:t>
      </w:r>
    </w:p>
    <w:p>
      <w:pPr>
        <w:numPr>
          <w:ilvl w:val="0"/>
          <w:numId w:val="1003"/>
        </w:numPr>
        <w:pStyle w:val="Compact"/>
      </w:pPr>
      <w:r>
        <w:t xml:space="preserve">Implement WhatsApp Business as primary communication channel (92% of Dakar businesses use it daily)</w:t>
      </w:r>
    </w:p>
    <w:p>
      <w:pPr>
        <w:numPr>
          <w:ilvl w:val="0"/>
          <w:numId w:val="1003"/>
        </w:numPr>
        <w:pStyle w:val="Compact"/>
      </w:pPr>
      <w:r>
        <w:t xml:space="preserve">Create localized demos reflecting Senegalese usage scenarios (e.g., solar-powered mobile units for rural market vendors)</w:t>
      </w:r>
    </w:p>
    <w:bookmarkEnd w:id="25"/>
    <w:bookmarkStart w:id="26" w:name="data-driven-market-adaptation"/>
    <w:p>
      <w:pPr>
        <w:pStyle w:val="Heading3"/>
      </w:pPr>
      <w:r>
        <w:t xml:space="preserve">3. Data-Driven Market Adaptation</w:t>
      </w:r>
    </w:p>
    <w:p>
      <w:pPr>
        <w:pStyle w:val="FirstParagraph"/>
      </w:pPr>
      <w:r>
        <w:t xml:space="preserve">The Sales Executive will utilize real-time Dakar market intelligence via:</w:t>
      </w:r>
    </w:p>
    <w:p>
      <w:pPr>
        <w:numPr>
          <w:ilvl w:val="0"/>
          <w:numId w:val="1004"/>
        </w:numPr>
        <w:pStyle w:val="Compact"/>
      </w:pPr>
      <w:r>
        <w:t xml:space="preserve">Monthly analysis of Dakar's "Marché de la Banque" (business sentiment index)</w:t>
      </w:r>
    </w:p>
    <w:p>
      <w:pPr>
        <w:numPr>
          <w:ilvl w:val="0"/>
          <w:numId w:val="1004"/>
        </w:numPr>
        <w:pStyle w:val="Compact"/>
      </w:pPr>
      <w:r>
        <w:t xml:space="preserve">Tracking Senegalese government policy shifts (e.g., new export regulations impacting logistics)</w:t>
      </w:r>
    </w:p>
    <w:p>
      <w:pPr>
        <w:numPr>
          <w:ilvl w:val="0"/>
          <w:numId w:val="1004"/>
        </w:numPr>
        <w:pStyle w:val="Compact"/>
      </w:pPr>
      <w:r>
        <w:t xml:space="preserve">Adjusting pricing models during peak seasons like "Sewa" harvest period</w:t>
      </w:r>
    </w:p>
    <w:bookmarkEnd w:id="26"/>
    <w:bookmarkEnd w:id="27"/>
    <w:bookmarkStart w:id="28" w:name="X18c30f227a5db8bc3fe0b52af1aa0f5d0b34b20"/>
    <w:p>
      <w:pPr>
        <w:pStyle w:val="Heading2"/>
      </w:pPr>
      <w:r>
        <w:t xml:space="preserve">Implementation Timeline: Dakar Market Launch</w:t>
      </w:r>
    </w:p>
    <w:p>
      <w:pPr>
        <w:pStyle w:val="FirstParagraph"/>
      </w:pPr>
      <w:r>
        <w:t xml:space="preserve">Phase</w:t>
      </w:r>
    </w:p>
    <w:p>
      <w:pPr>
        <w:pStyle w:val="BodyText"/>
      </w:pPr>
      <w:r>
        <w:t xml:space="preserve">Timeline</w:t>
      </w:r>
    </w:p>
    <w:p>
      <w:pPr>
        <w:pStyle w:val="BodyText"/>
      </w:pPr>
      <w:r>
        <w:t xml:space="preserve">Dakar-Specific Actions</w:t>
      </w:r>
    </w:p>
    <w:p>
      <w:pPr>
        <w:pStyle w:val="BodyText"/>
      </w:pPr>
      <w:r>
        <w:t xml:space="preserve">Market Immersion &amp; Partnership Building</w:t>
      </w:r>
    </w:p>
    <w:p>
      <w:pPr>
        <w:pStyle w:val="BodyText"/>
      </w:pPr>
      <w:r>
        <w:t xml:space="preserve">Months 1-2</w:t>
      </w:r>
    </w:p>
    <w:p>
      <w:pPr>
        <w:pStyle w:val="BodyText"/>
      </w:pPr>
      <w:r>
        <w:t xml:space="preserve">Negotiate MOUs with Dakar Chamber of Commerce; secure 3 distributor partnerships at local market fairs (e.g., Fête de la Francophonie)</w:t>
      </w:r>
    </w:p>
    <w:p>
      <w:pPr>
        <w:pStyle w:val="BodyText"/>
      </w:pPr>
      <w:r>
        <w:t xml:space="preserve">Client Acquisition Blitz</w:t>
      </w:r>
    </w:p>
    <w:p>
      <w:pPr>
        <w:pStyle w:val="BodyText"/>
      </w:pPr>
      <w:r>
        <w:t xml:space="preserve">Months 3-6</w:t>
      </w:r>
    </w:p>
    <w:p>
      <w:pPr>
        <w:pStyle w:val="BodyText"/>
      </w:pPr>
      <w:r>
        <w:t xml:space="preserve">Pilot sales in Dakar's Plateau district (high SME density); host "Dakar Business Roundtables" at Le Jardin des Mille Fleurs venue</w:t>
      </w:r>
    </w:p>
    <w:p>
      <w:pPr>
        <w:pStyle w:val="BodyText"/>
      </w:pPr>
      <w:r>
        <w:t xml:space="preserve">Scale &amp; Retention Focus</w:t>
      </w:r>
    </w:p>
    <w:p>
      <w:pPr>
        <w:pStyle w:val="BodyText"/>
      </w:pPr>
      <w:r>
        <w:t xml:space="preserve">Months 7-12</w:t>
      </w:r>
    </w:p>
    <w:bookmarkEnd w:id="28"/>
    <w:bookmarkStart w:id="29" w:name="Xb1548b368cf90a03f83bfc2196f9e75ed5f5b37"/>
    <w:p>
      <w:pPr>
        <w:pStyle w:val="Heading2"/>
      </w:pPr>
      <w:r>
        <w:t xml:space="preserve">Budget Allocation: Dakar-Specific Investment</w:t>
      </w:r>
    </w:p>
    <w:p>
      <w:pPr>
        <w:pStyle w:val="FirstParagraph"/>
      </w:pPr>
      <w:r>
        <w:t xml:space="preserve">Total budget: $385,000 (17% of regional total). Critical allocations include:</w:t>
      </w:r>
    </w:p>
    <w:p>
      <w:pPr>
        <w:numPr>
          <w:ilvl w:val="0"/>
          <w:numId w:val="1005"/>
        </w:numPr>
        <w:pStyle w:val="Compact"/>
      </w:pPr>
      <w:r>
        <w:rPr>
          <w:bCs/>
          <w:b/>
        </w:rPr>
        <w:t xml:space="preserve">Cultural Training ($45,000):</w:t>
      </w:r>
      <w:r>
        <w:t xml:space="preserve"> </w:t>
      </w:r>
      <w:r>
        <w:t xml:space="preserve">Local Senegalese consultants for relationship-building workshops</w:t>
      </w:r>
    </w:p>
    <w:p>
      <w:pPr>
        <w:numPr>
          <w:ilvl w:val="0"/>
          <w:numId w:val="1005"/>
        </w:numPr>
        <w:pStyle w:val="Compact"/>
      </w:pPr>
      <w:r>
        <w:rPr>
          <w:bCs/>
          <w:b/>
        </w:rPr>
        <w:t xml:space="preserve">Dakar Logistics ($92,000):</w:t>
      </w:r>
      <w:r>
        <w:t xml:space="preserve"> </w:t>
      </w:r>
      <w:r>
        <w:t xml:space="preserve">Dedicated vehicle for field visits (critical due to Dakar's traffic congestion)</w:t>
      </w:r>
    </w:p>
    <w:bookmarkEnd w:id="29"/>
    <w:bookmarkStart w:id="30" w:name="evaluation-metrics-control-mechanisms"/>
    <w:p>
      <w:pPr>
        <w:pStyle w:val="Heading2"/>
      </w:pPr>
      <w:r>
        <w:t xml:space="preserve">Evaluation Metrics &amp; Control Mechanisms</w:t>
      </w:r>
    </w:p>
    <w:p>
      <w:pPr>
        <w:pStyle w:val="FirstParagraph"/>
      </w:pPr>
      <w:r>
        <w:t xml:space="preserve">The Marketing Plan establishes Dakar-specific success metrics monitored weekly by the Sales Executive:</w:t>
      </w:r>
    </w:p>
    <w:p>
      <w:pPr>
        <w:numPr>
          <w:ilvl w:val="0"/>
          <w:numId w:val="1006"/>
        </w:numPr>
        <w:pStyle w:val="Compact"/>
      </w:pPr>
      <w:r>
        <w:rPr>
          <w:bCs/>
          <w:b/>
        </w:rPr>
        <w:t xml:space="preserve">Dakar Relationship Index (DRI):</w:t>
      </w:r>
      <w:r>
        <w:t xml:space="preserve"> </w:t>
      </w:r>
      <w:r>
        <w:t xml:space="preserve">Measuring client satisfaction through Senegalese cultural metrics (e.g., "Sawab" recognition—local term for trusted partners)</w:t>
      </w:r>
    </w:p>
    <w:p>
      <w:pPr>
        <w:numPr>
          <w:ilvl w:val="0"/>
          <w:numId w:val="1006"/>
        </w:numPr>
        <w:pStyle w:val="Compact"/>
      </w:pPr>
      <w:r>
        <w:rPr>
          <w:bCs/>
          <w:b/>
        </w:rPr>
        <w:t xml:space="preserve">Market Share Tracking:</w:t>
      </w:r>
      <w:r>
        <w:t xml:space="preserve"> </w:t>
      </w:r>
      <w:r>
        <w:t xml:space="preserve">Using Dakar-specific data from the National Institute of Statistics to verify 15% growth target</w:t>
      </w:r>
    </w:p>
    <w:p>
      <w:pPr>
        <w:numPr>
          <w:ilvl w:val="0"/>
          <w:numId w:val="1006"/>
        </w:numPr>
        <w:pStyle w:val="Compact"/>
      </w:pPr>
      <w:r>
        <w:rPr>
          <w:bCs/>
          <w:b/>
        </w:rPr>
        <w:t xml:space="preserve">Competitor Response Rate:</w:t>
      </w:r>
      <w:r>
        <w:t xml:space="preserve"> </w:t>
      </w:r>
      <w:r>
        <w:t xml:space="preserve">Quarterly benchmarking against key competitors (e.g., local distributor "Tata Sénégal") in Dakar's business districts</w:t>
      </w:r>
    </w:p>
    <w:p>
      <w:pPr>
        <w:pStyle w:val="FirstParagraph"/>
      </w:pPr>
      <w:r>
        <w:t xml:space="preserve">Monthly review sessions with regional leadership will adjust tactics based on Dakar's unique variables—such as adapting to Ramadan business cycles or responding to Dakar’s new port expansion initiatives.</w:t>
      </w:r>
    </w:p>
    <w:bookmarkEnd w:id="30"/>
    <w:bookmarkStart w:id="31" w:name="X69e3818445758e3674e5ba33bed1b8884464e26"/>
    <w:p>
      <w:pPr>
        <w:pStyle w:val="Heading2"/>
      </w:pPr>
      <w:r>
        <w:t xml:space="preserve">Conclusion: Why Dakar Demands a Specialized Sales Executive</w:t>
      </w:r>
    </w:p>
    <w:p>
      <w:pPr>
        <w:pStyle w:val="FirstParagraph"/>
      </w:pPr>
      <w:r>
        <w:t xml:space="preserve">Selling in Senegal Dakar requires more than standard sales training—it demands an executive who understands that "Sénégal" is not just a country name, but a cultural ecosystem where trust precedes transactions. This Marketing Plan positions the Sales Executive as the linchpin for our regional success, transforming Dakar's market complexities into strategic advantages. By embedding cultural intelligence into every interaction and tailoring strategies to Senegal Dakar's rhythm—from morning market visits to evening community gatherings—we will establish an unassailable commercial footprint. The ultimate measure of this plan’s success isn't just revenue growth; it's becoming the partner Senegalese businesses choose when they say "Ndey, ni koy" (meaning "I trust you" in Wolof)—a cultural milestone no competitor has yet achieved in Dakar.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Dakar, Senegal</dc:title>
  <dc:creator/>
  <dc:language>en</dc:language>
  <cp:keywords/>
  <dcterms:created xsi:type="dcterms:W3CDTF">2026-07-21T09:48:49Z</dcterms:created>
  <dcterms:modified xsi:type="dcterms:W3CDTF">2026-07-21T09:48:49Z</dcterms:modified>
</cp:coreProperties>
</file>

<file path=docProps/custom.xml><?xml version="1.0" encoding="utf-8"?>
<Properties xmlns="http://schemas.openxmlformats.org/officeDocument/2006/custom-properties" xmlns:vt="http://schemas.openxmlformats.org/officeDocument/2006/docPropsVTypes"/>
</file>