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Singapore</w:t>
      </w:r>
      <w:r>
        <w:t xml:space="preserve"> </w:t>
      </w:r>
      <w:r>
        <w:t xml:space="preserve">Singapore</w:t>
      </w:r>
    </w:p>
    <w:bookmarkStart w:id="31" w:name="X07528ad11dace0eed23858e7b80d018afa3dd83"/>
    <w:p>
      <w:pPr>
        <w:pStyle w:val="Heading1"/>
      </w:pPr>
      <w:r>
        <w:t xml:space="preserve">Comprehensive Marketing Plan for Sales Executive Deployment in Singapore Singapore</w:t>
      </w:r>
    </w:p>
    <w:bookmarkStart w:id="20" w:name="executive-summary"/>
    <w:p>
      <w:pPr>
        <w:pStyle w:val="Heading2"/>
      </w:pPr>
      <w:r>
        <w:t xml:space="preserve">Executive Summary</w:t>
      </w:r>
    </w:p>
    <w:p>
      <w:pPr>
        <w:pStyle w:val="FirstParagraph"/>
      </w:pPr>
      <w:r>
        <w:t xml:space="preserve">This Marketing Plan outlines a strategic framework for the successful deployment and performance of a dedicated Sales Executive within the competitive business landscape of Singapore Singapore. As the economic hub of Southeast Asia, Singapore presents unique opportunities requiring specialized sales execution. This plan details how our Sales Executive will leverage market intelligence, localized strategies, and digital tools to achieve 35% year-over-year revenue growth in the region. The cornerstone of this approach is an integrated Marketing Plan designed exclusively for Singapore's dynamic market conditions.</w:t>
      </w:r>
    </w:p>
    <w:bookmarkEnd w:id="20"/>
    <w:bookmarkStart w:id="21" w:name="Xc66c0c0d0544909d0f9138dd293d261b8bce939"/>
    <w:p>
      <w:pPr>
        <w:pStyle w:val="Heading2"/>
      </w:pPr>
      <w:r>
        <w:t xml:space="preserve">Market Analysis: Singapore Singapore Context</w:t>
      </w:r>
    </w:p>
    <w:p>
      <w:pPr>
        <w:pStyle w:val="FirstParagraph"/>
      </w:pPr>
      <w:r>
        <w:t xml:space="preserve">Singapore Singapore operates as a high-density, innovation-driven economy with 85% of businesses relying on digital transformation. The sales landscape here demands cultural fluency and regulatory precision. Key insights reveal:</w:t>
      </w:r>
    </w:p>
    <w:p>
      <w:pPr>
        <w:numPr>
          <w:ilvl w:val="0"/>
          <w:numId w:val="1001"/>
        </w:numPr>
        <w:pStyle w:val="Compact"/>
      </w:pPr>
      <w:r>
        <w:t xml:space="preserve">68% of B2B buyers prioritize local market expertise (Singapore Marketing Association, 2023)</w:t>
      </w:r>
    </w:p>
    <w:p>
      <w:pPr>
        <w:numPr>
          <w:ilvl w:val="0"/>
          <w:numId w:val="1001"/>
        </w:numPr>
        <w:pStyle w:val="Compact"/>
      </w:pPr>
      <w:r>
        <w:t xml:space="preserve">Competitive differentiation requires hyper-localized messaging beyond standard global campaigns</w:t>
      </w:r>
    </w:p>
    <w:p>
      <w:pPr>
        <w:numPr>
          <w:ilvl w:val="0"/>
          <w:numId w:val="1001"/>
        </w:numPr>
        <w:pStyle w:val="Compact"/>
      </w:pPr>
      <w:r>
        <w:t xml:space="preserve">Post-pandemic, Singapore businesses seek agile sales partnerships with rapid response capabilities</w:t>
      </w:r>
    </w:p>
    <w:p>
      <w:pPr>
        <w:pStyle w:val="FirstParagraph"/>
      </w:pPr>
      <w:r>
        <w:t xml:space="preserve">This context makes the role of our Sales Executive critical—no generic approach will suffice in Singapore Singapore's nuanced market.</w:t>
      </w:r>
    </w:p>
    <w:bookmarkEnd w:id="21"/>
    <w:bookmarkStart w:id="22" w:name="X263c40ed06ea73958f3eea6fa87c79788966748"/>
    <w:p>
      <w:pPr>
        <w:pStyle w:val="Heading2"/>
      </w:pPr>
      <w:r>
        <w:t xml:space="preserve">Target Audience Segmentation for Singapore Execution</w:t>
      </w:r>
    </w:p>
    <w:p>
      <w:pPr>
        <w:pStyle w:val="FirstParagraph"/>
      </w:pPr>
      <w:r>
        <w:t xml:space="preserve">The Marketing Plan identifies three priority segments for the Sales Executive to target within Singapore Singapore:</w:t>
      </w:r>
    </w:p>
    <w:p>
      <w:pPr>
        <w:numPr>
          <w:ilvl w:val="0"/>
          <w:numId w:val="1002"/>
        </w:numPr>
        <w:pStyle w:val="Compact"/>
      </w:pPr>
      <w:r>
        <w:rPr>
          <w:bCs/>
          <w:b/>
        </w:rPr>
        <w:t xml:space="preserve">Mid-Market Tech Adopters (40% of focus)</w:t>
      </w:r>
      <w:r>
        <w:t xml:space="preserve">: 50-500 employee firms in Fintech, Logistics, and SaaS needing scalable solutions. They value ROI transparency and local case studies.</w:t>
      </w:r>
    </w:p>
    <w:p>
      <w:pPr>
        <w:numPr>
          <w:ilvl w:val="0"/>
          <w:numId w:val="1002"/>
        </w:numPr>
        <w:pStyle w:val="Compact"/>
      </w:pPr>
      <w:r>
        <w:rPr>
          <w:bCs/>
          <w:b/>
        </w:rPr>
        <w:t xml:space="preserve">Government-Linked Corporations (GLCs) (30% of focus)</w:t>
      </w:r>
      <w:r>
        <w:t xml:space="preserve">: Entities requiring compliance with Singapore Personal Data Protection Act (PDPA) and Enterprise Development Grant frameworks.</w:t>
      </w:r>
    </w:p>
    <w:p>
      <w:pPr>
        <w:numPr>
          <w:ilvl w:val="0"/>
          <w:numId w:val="1002"/>
        </w:numPr>
        <w:pStyle w:val="Compact"/>
      </w:pPr>
      <w:r>
        <w:rPr>
          <w:bCs/>
          <w:b/>
        </w:rPr>
        <w:t xml:space="preserve">Startup Ecosystem (30% of focus)</w:t>
      </w:r>
      <w:r>
        <w:t xml:space="preserve">: 50+ startups in Singapores's innovation hubs like Block 71 and JTC LaunchPad, prioritizing flexible pricing models.</w:t>
      </w:r>
    </w:p>
    <w:p>
      <w:pPr>
        <w:pStyle w:val="FirstParagraph"/>
      </w:pPr>
      <w:r>
        <w:t xml:space="preserve">The Sales Executive will deploy tailored pitches for each segment using Singapore-specific success metrics.</w:t>
      </w:r>
    </w:p>
    <w:bookmarkEnd w:id="22"/>
    <w:bookmarkStart w:id="26" w:name="Xb5c985cb7c74bebf818f4e211f3954fa22b7a58"/>
    <w:p>
      <w:pPr>
        <w:pStyle w:val="Heading2"/>
      </w:pPr>
      <w:r>
        <w:t xml:space="preserve">Integrated Marketing Plan Execution Framework</w:t>
      </w:r>
    </w:p>
    <w:p>
      <w:pPr>
        <w:pStyle w:val="FirstParagraph"/>
      </w:pPr>
      <w:r>
        <w:t xml:space="preserve">Our Marketing Plan provides the Sales Executive with a three-pillar execution model for Singapore Singapore:</w:t>
      </w:r>
    </w:p>
    <w:bookmarkStart w:id="23" w:name="Xccd6b2efd45e1e79bee37dd11ffeac976bae93a"/>
    <w:p>
      <w:pPr>
        <w:pStyle w:val="Heading3"/>
      </w:pPr>
      <w:r>
        <w:t xml:space="preserve">1. Digital-First Lead Generation (Singapore-Specific)</w:t>
      </w:r>
    </w:p>
    <w:p>
      <w:pPr>
        <w:numPr>
          <w:ilvl w:val="0"/>
          <w:numId w:val="1003"/>
        </w:numPr>
        <w:pStyle w:val="Compact"/>
      </w:pPr>
      <w:r>
        <w:rPr>
          <w:bCs/>
          <w:b/>
        </w:rPr>
        <w:t xml:space="preserve">TikTok &amp; LinkedIn Localization</w:t>
      </w:r>
      <w:r>
        <w:t xml:space="preserve">: Creating 5+ monthly micro-content pieces in Singlish-English hybrids (e.g., "How to kill your CRM pain points? No lah!") for Singaporean decision-makers</w:t>
      </w:r>
    </w:p>
    <w:p>
      <w:pPr>
        <w:numPr>
          <w:ilvl w:val="0"/>
          <w:numId w:val="1003"/>
        </w:numPr>
        <w:pStyle w:val="Compact"/>
      </w:pPr>
      <w:r>
        <w:rPr>
          <w:bCs/>
          <w:b/>
        </w:rPr>
        <w:t xml:space="preserve">SG-Compliant Webinars</w:t>
      </w:r>
      <w:r>
        <w:t xml:space="preserve">: Partnering with SG Business Federation for tax-compliant virtual events targeting Singapore industries</w:t>
      </w:r>
    </w:p>
    <w:p>
      <w:pPr>
        <w:numPr>
          <w:ilvl w:val="0"/>
          <w:numId w:val="1003"/>
        </w:numPr>
        <w:pStyle w:val="Compact"/>
      </w:pPr>
      <w:r>
        <w:rPr>
          <w:bCs/>
          <w:b/>
        </w:rPr>
        <w:t xml:space="preserve">Social Listening Tools</w:t>
      </w:r>
      <w:r>
        <w:t xml:space="preserve">: Using Brandwatch to track "Singapore business pain points" in local forums like Reddit r/Singapore and Facebook groups (e.g., "Singapore SME Owners")</w:t>
      </w:r>
    </w:p>
    <w:bookmarkEnd w:id="23"/>
    <w:bookmarkStart w:id="24" w:name="X00f07de989c9de7a033a86c39c8be0717dd00c7"/>
    <w:p>
      <w:pPr>
        <w:pStyle w:val="Heading3"/>
      </w:pPr>
      <w:r>
        <w:t xml:space="preserve">2. Relationship Building with Singapore Cultural Nuance</w:t>
      </w:r>
    </w:p>
    <w:p>
      <w:pPr>
        <w:pStyle w:val="FirstParagraph"/>
      </w:pPr>
      <w:r>
        <w:t xml:space="preserve">The Sales Executive will implement cultural intelligence protocols:</w:t>
      </w:r>
    </w:p>
    <w:p>
      <w:pPr>
        <w:numPr>
          <w:ilvl w:val="0"/>
          <w:numId w:val="1004"/>
        </w:numPr>
        <w:pStyle w:val="Compact"/>
      </w:pPr>
      <w:r>
        <w:t xml:space="preserve">Conducting 1:1 coffee chats at popular Singaporean venues (e.g., Tiong Bahru Market) instead of formal meetings</w:t>
      </w:r>
    </w:p>
    <w:p>
      <w:pPr>
        <w:numPr>
          <w:ilvl w:val="0"/>
          <w:numId w:val="1004"/>
        </w:numPr>
        <w:pStyle w:val="Compact"/>
      </w:pPr>
      <w:r>
        <w:t xml:space="preserve">Using bilingual (English-Mandarin) email templates for key accounts, per Singapore's multilingual business norms</w:t>
      </w:r>
    </w:p>
    <w:p>
      <w:pPr>
        <w:numPr>
          <w:ilvl w:val="0"/>
          <w:numId w:val="1004"/>
        </w:numPr>
        <w:pStyle w:val="Compact"/>
      </w:pPr>
      <w:r>
        <w:t xml:space="preserve">Scheduling follow-ups around Singapore public holidays to avoid cultural missteps (e.g., avoiding contact on Hari Raya)</w:t>
      </w:r>
    </w:p>
    <w:bookmarkEnd w:id="24"/>
    <w:bookmarkStart w:id="25" w:name="X8431a87b763ec4f121fb377c86eb11a0c1b118a"/>
    <w:p>
      <w:pPr>
        <w:pStyle w:val="Heading3"/>
      </w:pPr>
      <w:r>
        <w:t xml:space="preserve">3. Performance Measurement in Singapore Context</w:t>
      </w:r>
    </w:p>
    <w:p>
      <w:pPr>
        <w:pStyle w:val="FirstParagraph"/>
      </w:pPr>
      <w:r>
        <w:t xml:space="preserve">This Marketing Plan mandates KPIs specific to Singapore Singapore:</w:t>
      </w:r>
    </w:p>
    <w:p>
      <w:pPr>
        <w:pStyle w:val="BodyText"/>
      </w:pPr>
      <w:r>
        <w:t xml:space="preserve">Measure</w:t>
      </w:r>
    </w:p>
    <w:p>
      <w:pPr>
        <w:pStyle w:val="BodyText"/>
      </w:pPr>
      <w:r>
        <w:t xml:space="preserve">Singapore Target</w:t>
      </w:r>
    </w:p>
    <w:p>
      <w:pPr>
        <w:pStyle w:val="BodyText"/>
      </w:pPr>
      <w:r>
        <w:t xml:space="preserve">Measurement Method</w:t>
      </w:r>
    </w:p>
    <w:p>
      <w:pPr>
        <w:pStyle w:val="BodyText"/>
      </w:pPr>
      <w:r>
        <w:t xml:space="preserve">Lead-to-Deal Conversion (Singapore)</w:t>
      </w:r>
    </w:p>
    <w:p>
      <w:pPr>
        <w:pStyle w:val="BodyText"/>
      </w:pPr>
      <w:r>
        <w:t xml:space="preserve">32% (vs. global avg. 24%)</w:t>
      </w:r>
    </w:p>
    <w:p>
      <w:pPr>
        <w:pStyle w:val="BodyText"/>
      </w:pPr>
      <w:r>
        <w:t xml:space="preserve">Singapore sales CRM (HubSpot) with PDPA-compliant tracking</w:t>
      </w:r>
    </w:p>
    <w:p>
      <w:pPr>
        <w:pStyle w:val="BodyText"/>
      </w:pPr>
      <w:r>
        <w:t xml:space="preserve">Client Retention Rate</w:t>
      </w:r>
    </w:p>
    <w:p>
      <w:pPr>
        <w:pStyle w:val="BodyText"/>
      </w:pPr>
      <w:r>
        <w:t xml:space="preserve">85%+</w:t>
      </w:r>
    </w:p>
    <w:p>
      <w:pPr>
        <w:pStyle w:val="BodyText"/>
      </w:pPr>
      <w:r>
        <w:t xml:space="preserve">Monthly NPS surveys via Singaporean third-party firm</w:t>
      </w:r>
    </w:p>
    <w:p>
      <w:pPr>
        <w:pStyle w:val="BodyText"/>
      </w:pPr>
      <w:r>
        <w:t xml:space="preserve">Market Share Growth (Singapore)</w:t>
      </w:r>
    </w:p>
    <w:p>
      <w:pPr>
        <w:pStyle w:val="BodyText"/>
      </w:pPr>
      <w:r>
        <w:t xml:space="preserve">15% YoY</w:t>
      </w:r>
    </w:p>
    <w:p>
      <w:pPr>
        <w:pStyle w:val="BodyText"/>
      </w:pPr>
      <w:r>
        <w:t xml:space="preserve">Cross-referenced with Enterprise Singapore industry reports</w:t>
      </w:r>
    </w:p>
    <w:bookmarkEnd w:id="25"/>
    <w:bookmarkEnd w:id="26"/>
    <w:bookmarkStart w:id="27" w:name="Xc7a1c453f3d82f3f99bb07be9c8c4c38f6a2562"/>
    <w:p>
      <w:pPr>
        <w:pStyle w:val="Heading2"/>
      </w:pPr>
      <w:r>
        <w:t xml:space="preserve">Sales Executive Onboarding &amp; Localization Strategy</w:t>
      </w:r>
    </w:p>
    <w:p>
      <w:pPr>
        <w:pStyle w:val="FirstParagraph"/>
      </w:pPr>
      <w:r>
        <w:t xml:space="preserve">To ensure immediate impact, the Marketing Plan includes mandatory Singapore-specific onboarding for our Sales Executive:</w:t>
      </w:r>
    </w:p>
    <w:p>
      <w:pPr>
        <w:numPr>
          <w:ilvl w:val="0"/>
          <w:numId w:val="1005"/>
        </w:numPr>
        <w:pStyle w:val="Compact"/>
      </w:pPr>
      <w:r>
        <w:rPr>
          <w:bCs/>
          <w:b/>
        </w:rPr>
        <w:t xml:space="preserve">Week 1: Market Immersion</w:t>
      </w:r>
      <w:r>
        <w:t xml:space="preserve"> </w:t>
      </w:r>
      <w:r>
        <w:t xml:space="preserve">- Site visits to Jurong East business park and Singapore Business Review HQ to understand local dynamics</w:t>
      </w:r>
    </w:p>
    <w:p>
      <w:pPr>
        <w:numPr>
          <w:ilvl w:val="0"/>
          <w:numId w:val="1005"/>
        </w:numPr>
        <w:pStyle w:val="Compact"/>
      </w:pPr>
      <w:r>
        <w:rPr>
          <w:bCs/>
          <w:b/>
        </w:rPr>
        <w:t xml:space="preserve">Week 2: Regulatory Certification</w:t>
      </w:r>
      <w:r>
        <w:t xml:space="preserve"> </w:t>
      </w:r>
      <w:r>
        <w:t xml:space="preserve">- Completion of Singapore PDPA compliance training (required for all Sales Executive interactions)</w:t>
      </w:r>
    </w:p>
    <w:p>
      <w:pPr>
        <w:numPr>
          <w:ilvl w:val="0"/>
          <w:numId w:val="1005"/>
        </w:numPr>
        <w:pStyle w:val="Compact"/>
      </w:pPr>
      <w:r>
        <w:rPr>
          <w:bCs/>
          <w:b/>
        </w:rPr>
        <w:t xml:space="preserve">Week 3: Cultural Partnership</w:t>
      </w:r>
      <w:r>
        <w:t xml:space="preserve"> </w:t>
      </w:r>
      <w:r>
        <w:t xml:space="preserve">- Shadowing established sales leaders from Singtel and DBS Bank to observe Singapore business etiquette</w:t>
      </w:r>
    </w:p>
    <w:p>
      <w:pPr>
        <w:pStyle w:val="FirstParagraph"/>
      </w:pPr>
      <w:r>
        <w:t xml:space="preserve">This localization is non-negotiable—the Sales Executive must speak the market's language, not just its words.</w:t>
      </w:r>
    </w:p>
    <w:bookmarkEnd w:id="27"/>
    <w:bookmarkStart w:id="28" w:name="X361d5e0e7754910abe3dae9586442085623c642"/>
    <w:p>
      <w:pPr>
        <w:pStyle w:val="Heading2"/>
      </w:pPr>
      <w:r>
        <w:t xml:space="preserve">Budget Allocation for Singapore Execution</w:t>
      </w:r>
    </w:p>
    <w:p>
      <w:pPr>
        <w:pStyle w:val="FirstParagraph"/>
      </w:pPr>
      <w:r>
        <w:t xml:space="preserve">The Marketing Plan allocates SGD 185,000 specifically for Singapore Singapore activities:</w:t>
      </w:r>
    </w:p>
    <w:p>
      <w:pPr>
        <w:numPr>
          <w:ilvl w:val="0"/>
          <w:numId w:val="1006"/>
        </w:numPr>
        <w:pStyle w:val="Compact"/>
      </w:pPr>
      <w:r>
        <w:t xml:space="preserve">SG-Localized Content Creation: 35% (SGD 64,750)</w:t>
      </w:r>
    </w:p>
    <w:p>
      <w:pPr>
        <w:numPr>
          <w:ilvl w:val="0"/>
          <w:numId w:val="1006"/>
        </w:numPr>
        <w:pStyle w:val="Compact"/>
      </w:pPr>
      <w:r>
        <w:t xml:space="preserve">Cultural Training &amp; Compliance: 25% (SGD 46,250)</w:t>
      </w:r>
    </w:p>
    <w:p>
      <w:pPr>
        <w:numPr>
          <w:ilvl w:val="0"/>
          <w:numId w:val="1006"/>
        </w:numPr>
        <w:pStyle w:val="Compact"/>
      </w:pPr>
      <w:r>
        <w:t xml:space="preserve">Digital Lead Generation Tools: 30% (SGD 55,500)</w:t>
      </w:r>
    </w:p>
    <w:p>
      <w:pPr>
        <w:numPr>
          <w:ilvl w:val="0"/>
          <w:numId w:val="1006"/>
        </w:numPr>
        <w:pStyle w:val="Compact"/>
      </w:pPr>
      <w:r>
        <w:t xml:space="preserve">Market Intelligence Subscriptions: 10% (SGD 18,500)</w:t>
      </w:r>
    </w:p>
    <w:p>
      <w:pPr>
        <w:pStyle w:val="FirstParagraph"/>
      </w:pPr>
      <w:r>
        <w:t xml:space="preserve">All budget items require Singapore-specific vendor approvals through Enterprise Singapore's recommended supplier list.</w:t>
      </w:r>
    </w:p>
    <w:bookmarkEnd w:id="28"/>
    <w:bookmarkStart w:id="29" w:name="Xd9c2b01267006ab5982dbb10ebbbca9d090697a"/>
    <w:p>
      <w:pPr>
        <w:pStyle w:val="Heading2"/>
      </w:pPr>
      <w:r>
        <w:t xml:space="preserve">Timeline: Critical Path for Sales Executive</w:t>
      </w:r>
    </w:p>
    <w:p>
      <w:pPr>
        <w:pStyle w:val="FirstParagraph"/>
      </w:pPr>
      <w:r>
        <w:t xml:space="preserve">Aligned with the Marketing Plan, this 12-month timeline ensures rapid market penetration:</w:t>
      </w:r>
    </w:p>
    <w:p>
      <w:pPr>
        <w:numPr>
          <w:ilvl w:val="0"/>
          <w:numId w:val="1007"/>
        </w:numPr>
        <w:pStyle w:val="Compact"/>
      </w:pPr>
      <w:r>
        <w:rPr>
          <w:bCs/>
          <w:b/>
        </w:rPr>
        <w:t xml:space="preserve">Months 1-3</w:t>
      </w:r>
      <w:r>
        <w:t xml:space="preserve">: Establish Singapore Singapore brand presence via localized webinars and 50+ qualified leads generated</w:t>
      </w:r>
    </w:p>
    <w:p>
      <w:pPr>
        <w:numPr>
          <w:ilvl w:val="0"/>
          <w:numId w:val="1007"/>
        </w:numPr>
        <w:pStyle w:val="Compact"/>
      </w:pPr>
      <w:r>
        <w:rPr>
          <w:bCs/>
          <w:b/>
        </w:rPr>
        <w:t xml:space="preserve">Months 4-6</w:t>
      </w:r>
      <w:r>
        <w:t xml:space="preserve">: Close first three GLC accounts using SG-compliant proposals; achieve 28% lead conversion rate</w:t>
      </w:r>
    </w:p>
    <w:p>
      <w:pPr>
        <w:numPr>
          <w:ilvl w:val="0"/>
          <w:numId w:val="1007"/>
        </w:numPr>
        <w:pStyle w:val="Compact"/>
      </w:pPr>
      <w:r>
        <w:rPr>
          <w:bCs/>
          <w:b/>
        </w:rPr>
        <w:t xml:space="preserve">Months 7-9</w:t>
      </w:r>
      <w:r>
        <w:t xml:space="preserve">: Scale startup segment with bundled pricing models; hit 15% market share target in SaaS niche</w:t>
      </w:r>
    </w:p>
    <w:p>
      <w:pPr>
        <w:numPr>
          <w:ilvl w:val="0"/>
          <w:numId w:val="1007"/>
        </w:numPr>
        <w:pStyle w:val="Compact"/>
      </w:pPr>
      <w:r>
        <w:rPr>
          <w:bCs/>
          <w:b/>
        </w:rPr>
        <w:t xml:space="preserve">Months 10-12</w:t>
      </w:r>
      <w:r>
        <w:t xml:space="preserve">: Drive retention to 85% and expand into Singapore's new economic zones (e.g., Jurong Innovation District)</w:t>
      </w:r>
    </w:p>
    <w:bookmarkEnd w:id="29"/>
    <w:bookmarkStart w:id="30" w:name="Xfe259227589d0559dc03cb3036af16a43c9e500"/>
    <w:p>
      <w:pPr>
        <w:pStyle w:val="Heading2"/>
      </w:pPr>
      <w:r>
        <w:t xml:space="preserve">Conclusion: The Singapore Singapore Imperative</w:t>
      </w:r>
    </w:p>
    <w:p>
      <w:pPr>
        <w:pStyle w:val="FirstParagraph"/>
      </w:pPr>
      <w:r>
        <w:t xml:space="preserve">This Marketing Plan is not merely a document—it is the operational blueprint for our Sales Executive to thrive in Singapore Singapore. Success hinges on rejecting one-size-fits-all approaches and embedding local intelligence into every interaction. As the economic pulse of Southeast Asia, Singapore requires sales execution that understands its unique rhythm: where regulatory precision meets cultural nuance, and digital agility meets face-to-face trust-building. The Sales Executive's performance will directly determine our market position in Singapore Singapore—a region where excellence is expected daily.</w:t>
      </w:r>
    </w:p>
    <w:p>
      <w:pPr>
        <w:pStyle w:val="BodyText"/>
      </w:pPr>
      <w:r>
        <w:rPr>
          <w:bCs/>
          <w:b/>
        </w:rPr>
        <w:t xml:space="preserve">Final Note</w:t>
      </w:r>
      <w:r>
        <w:t xml:space="preserve">: This Marketing Plan is dynamic—updated quarterly based on Singapore Business Review data and Ministry of Trade insights to ensure the Sales Executive remains ahead of Singapore's evolving business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Singapore Singapore</dc:title>
  <dc:creator/>
  <dc:language>en</dc:language>
  <cp:keywords/>
  <dcterms:created xsi:type="dcterms:W3CDTF">2026-07-24T03:48:03Z</dcterms:created>
  <dcterms:modified xsi:type="dcterms:W3CDTF">2026-07-24T03:48:03Z</dcterms:modified>
</cp:coreProperties>
</file>

<file path=docProps/custom.xml><?xml version="1.0" encoding="utf-8"?>
<Properties xmlns="http://schemas.openxmlformats.org/officeDocument/2006/custom-properties" xmlns:vt="http://schemas.openxmlformats.org/officeDocument/2006/docPropsVTypes"/>
</file>