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Spain</w:t>
      </w:r>
      <w:r>
        <w:t xml:space="preserve"> </w:t>
      </w:r>
      <w:r>
        <w:t xml:space="preserve">Valencia</w:t>
      </w:r>
    </w:p>
    <w:bookmarkStart w:id="27" w:name="Xf6f925dc7ed1a465f353f8a4dce540059d091c8"/>
    <w:p>
      <w:pPr>
        <w:pStyle w:val="Heading1"/>
      </w:pPr>
      <w:r>
        <w:t xml:space="preserve">Comprehensive Marketing Plan for Sales Executive Role in Spain Valencia</w:t>
      </w:r>
    </w:p>
    <w:bookmarkStart w:id="20" w:name="X1d452b91134bb2ec3ce0039429f7d6359305032"/>
    <w:p>
      <w:pPr>
        <w:pStyle w:val="Heading2"/>
      </w:pPr>
      <w:r>
        <w:t xml:space="preserve">1. Introduction: The Strategic Imperative in Spain Valencia</w:t>
      </w:r>
    </w:p>
    <w:p>
      <w:pPr>
        <w:pStyle w:val="FirstParagraph"/>
      </w:pPr>
      <w:r>
        <w:t xml:space="preserve">This Marketing Plan outlines a targeted strategy for the Sales Executive role within the dynamic business landscape of Spain Valencia. As one of Europe's fastest-growing economic hubs, Valencia presents unparalleled opportunities for market expansion through a specialized Sales Executive focused exclusively on regional nuances. This document details how our Sales Executive will leverage Valencia's unique commercial ecosystem – encompassing its vibrant tourism sector, thriving tech startups, and robust manufacturing base – to achieve 35% year-on-year revenue growth by 2025. The core mission is to establish the Sales Executive as the pivotal link between our international brand and Valencia's distinct market demands.</w:t>
      </w:r>
    </w:p>
    <w:bookmarkEnd w:id="20"/>
    <w:bookmarkStart w:id="21" w:name="Xbdd4776d354602d136794d42bc37d8b0fb61cda"/>
    <w:p>
      <w:pPr>
        <w:pStyle w:val="Heading2"/>
      </w:pPr>
      <w:r>
        <w:t xml:space="preserve">2. Target Market Analysis: Valencia's Commercial Ecosystem</w:t>
      </w:r>
    </w:p>
    <w:p>
      <w:pPr>
        <w:pStyle w:val="FirstParagraph"/>
      </w:pPr>
      <w:r>
        <w:t xml:space="preserve">Valencia's market requires hyper-localized sales intelligence. Our Sales Executive will prioritize three high-potential segments:</w:t>
      </w:r>
    </w:p>
    <w:p>
      <w:pPr>
        <w:numPr>
          <w:ilvl w:val="0"/>
          <w:numId w:val="1001"/>
        </w:numPr>
        <w:pStyle w:val="Compact"/>
      </w:pPr>
      <w:r>
        <w:rPr>
          <w:bCs/>
          <w:b/>
        </w:rPr>
        <w:t xml:space="preserve">Tourism &amp; Hospitality:</w:t>
      </w:r>
      <w:r>
        <w:t xml:space="preserve"> </w:t>
      </w:r>
      <w:r>
        <w:t xml:space="preserve">With 14 million annual tourists, the city offers premium opportunities in luxury hotel services and experiential travel packages.</w:t>
      </w:r>
    </w:p>
    <w:p>
      <w:pPr>
        <w:numPr>
          <w:ilvl w:val="0"/>
          <w:numId w:val="1001"/>
        </w:numPr>
        <w:pStyle w:val="Compact"/>
      </w:pPr>
      <w:r>
        <w:rPr>
          <w:bCs/>
          <w:b/>
        </w:rPr>
        <w:t xml:space="preserve">Manufacturing &amp; Logistics:</w:t>
      </w:r>
      <w:r>
        <w:t xml:space="preserve"> </w:t>
      </w:r>
      <w:r>
        <w:t xml:space="preserve">The Port of Valencia (3rd largest in Europe) drives needs for supply chain optimization tools among 12,000+ local manufacturers.</w:t>
      </w:r>
    </w:p>
    <w:p>
      <w:pPr>
        <w:pStyle w:val="FirstParagraph"/>
      </w:pPr>
      <w:r>
        <w:t xml:space="preserve">The Sales Executive must master regional communication styles – blending Spanish formality with Valencian warmth – to build trust. Key challenges include seasonal demand fluctuations (peak tourism months: June-August) and competition from Madrid-based distributors. Our Sales Executive will conduct monthly on-ground market audits across Valencia's 10 districts to identify unmet needs, ensuring the Marketing Plan remains agile.</w:t>
      </w:r>
    </w:p>
    <w:bookmarkEnd w:id="21"/>
    <w:bookmarkStart w:id="22" w:name="competitive-differentiation-strategy"/>
    <w:p>
      <w:pPr>
        <w:pStyle w:val="Heading2"/>
      </w:pPr>
      <w:r>
        <w:t xml:space="preserve">3. Competitive Differentiation Strategy</w:t>
      </w:r>
    </w:p>
    <w:p>
      <w:pPr>
        <w:pStyle w:val="FirstParagraph"/>
      </w:pPr>
      <w:r>
        <w:t xml:space="preserve">Unlike generic sales approaches, this plan positions the Sales Executive as a cultural ambassador. While competitors deploy centralized Spanish marketing teams, our Valencia-specific Sales Executive will:</w:t>
      </w:r>
    </w:p>
    <w:p>
      <w:pPr>
        <w:numPr>
          <w:ilvl w:val="0"/>
          <w:numId w:val="1002"/>
        </w:numPr>
        <w:pStyle w:val="Compact"/>
      </w:pPr>
      <w:r>
        <w:rPr>
          <w:bCs/>
          <w:b/>
        </w:rPr>
        <w:t xml:space="preserve">Cultural Integration:</w:t>
      </w:r>
      <w:r>
        <w:t xml:space="preserve"> </w:t>
      </w:r>
      <w:r>
        <w:t xml:space="preserve">Leverage Valencian festivals (like Falles) for authentic relationship-building – hosting exclusive post-festival client dinners in historic El Carmen district.</w:t>
      </w:r>
    </w:p>
    <w:p>
      <w:pPr>
        <w:numPr>
          <w:ilvl w:val="0"/>
          <w:numId w:val="1002"/>
        </w:numPr>
        <w:pStyle w:val="Compact"/>
      </w:pPr>
      <w:r>
        <w:rPr>
          <w:bCs/>
          <w:b/>
        </w:rPr>
        <w:t xml:space="preserve">Localized Messaging:</w:t>
      </w:r>
      <w:r>
        <w:t xml:space="preserve"> </w:t>
      </w:r>
      <w:r>
        <w:t xml:space="preserve">Replace Madrid-centric campaigns with Valencian Spanish dialect adaptations (e.g., "¡Hola, Valencia!" instead of "Buenos días España").</w:t>
      </w:r>
    </w:p>
    <w:p>
      <w:pPr>
        <w:numPr>
          <w:ilvl w:val="0"/>
          <w:numId w:val="1002"/>
        </w:numPr>
        <w:pStyle w:val="Compact"/>
      </w:pPr>
      <w:r>
        <w:rPr>
          <w:bCs/>
          <w:b/>
        </w:rPr>
        <w:t xml:space="preserve">Hyper-Local Partnerships:</w:t>
      </w:r>
      <w:r>
        <w:t xml:space="preserve"> </w:t>
      </w:r>
      <w:r>
        <w:t xml:space="preserve">Co-develop solutions with Valencia Business School and Turisme València for credibility.</w:t>
      </w:r>
    </w:p>
    <w:p>
      <w:pPr>
        <w:pStyle w:val="FirstParagraph"/>
      </w:pPr>
      <w:r>
        <w:t xml:space="preserve">This approach directly addresses the 42% market share loss competitors face due to cultural misalignment in Spain's regional markets, as per 2023 IESE Business School data. The Sales Executive becomes our competitive moat through genuine regional immersion.</w:t>
      </w:r>
    </w:p>
    <w:bookmarkEnd w:id="22"/>
    <w:bookmarkStart w:id="23" w:name="sales-execution-framework"/>
    <w:p>
      <w:pPr>
        <w:pStyle w:val="Heading2"/>
      </w:pPr>
      <w:r>
        <w:t xml:space="preserve">4. Sales Execution Framework</w:t>
      </w:r>
    </w:p>
    <w:p>
      <w:pPr>
        <w:pStyle w:val="FirstParagraph"/>
      </w:pPr>
      <w:r>
        <w:t xml:space="preserve">The Marketing Plan operationalizes the Sales Executive role through a 4-pillar framework:</w:t>
      </w:r>
    </w:p>
    <w:p>
      <w:pPr>
        <w:numPr>
          <w:ilvl w:val="0"/>
          <w:numId w:val="1003"/>
        </w:numPr>
        <w:pStyle w:val="Compact"/>
      </w:pPr>
      <w:r>
        <w:rPr>
          <w:bCs/>
          <w:b/>
        </w:rPr>
        <w:t xml:space="preserve">Market Intelligence Engine:</w:t>
      </w:r>
      <w:r>
        <w:t xml:space="preserve"> </w:t>
      </w:r>
      <w:r>
        <w:t xml:space="preserve">Weekly reports on Valencia-specific KPIs (e.g., tourism seasonality impact, port container volumes) to forecast demand spikes.</w:t>
      </w:r>
    </w:p>
    <w:p>
      <w:pPr>
        <w:numPr>
          <w:ilvl w:val="0"/>
          <w:numId w:val="1003"/>
        </w:numPr>
        <w:pStyle w:val="Compact"/>
      </w:pPr>
      <w:r>
        <w:rPr>
          <w:bCs/>
          <w:b/>
        </w:rPr>
        <w:t xml:space="preserve">Cultural Sales Protocol:</w:t>
      </w:r>
      <w:r>
        <w:t xml:space="preserve"> </w:t>
      </w:r>
      <w:r>
        <w:t xml:space="preserve">Mandatory training in Valencian business etiquette – including understanding "hora del café" (10:30 AM coffee meetings) and avoiding direct confrontation.</w:t>
      </w:r>
    </w:p>
    <w:p>
      <w:pPr>
        <w:numPr>
          <w:ilvl w:val="0"/>
          <w:numId w:val="1003"/>
        </w:numPr>
        <w:pStyle w:val="Compact"/>
      </w:pPr>
      <w:r>
        <w:rPr>
          <w:bCs/>
          <w:b/>
        </w:rPr>
        <w:t xml:space="preserve">Technology Stack:</w:t>
      </w:r>
      <w:r>
        <w:t xml:space="preserve"> </w:t>
      </w:r>
      <w:r>
        <w:t xml:space="preserve">CRM integration with Valencia's 47 municipal databases to identify leads via official business registry data.</w:t>
      </w:r>
    </w:p>
    <w:p>
      <w:pPr>
        <w:numPr>
          <w:ilvl w:val="0"/>
          <w:numId w:val="1003"/>
        </w:numPr>
        <w:pStyle w:val="Compact"/>
      </w:pPr>
      <w:r>
        <w:rPr>
          <w:bCs/>
          <w:b/>
        </w:rPr>
        <w:t xml:space="preserve">Sales Funnel Optimization:</w:t>
      </w:r>
      <w:r>
        <w:t xml:space="preserve"> </w:t>
      </w:r>
      <w:r>
        <w:t xml:space="preserve">Tailored digital campaigns for Valencia: LinkedIn ads targeting "Valencia Tech Valley" members, geo-fenced Instagram promotions near La Almudaina shopping district.</w:t>
      </w:r>
    </w:p>
    <w:p>
      <w:pPr>
        <w:pStyle w:val="FirstParagraph"/>
      </w:pPr>
      <w:r>
        <w:t xml:space="preserve">The Sales Executive will conduct quarterly "Valencia Pulse" workshops with local clients to co-design solutions – transforming the role from transactional seller to strategic partner.</w:t>
      </w:r>
    </w:p>
    <w:bookmarkEnd w:id="23"/>
    <w:bookmarkStart w:id="24" w:name="X72b5c59bbf1c584fce893de3eac2a4084bd0915"/>
    <w:p>
      <w:pPr>
        <w:pStyle w:val="Heading2"/>
      </w:pPr>
      <w:r>
        <w:t xml:space="preserve">5. Marketing Tactics Aligned with Sales Execution</w:t>
      </w:r>
    </w:p>
    <w:p>
      <w:pPr>
        <w:pStyle w:val="FirstParagraph"/>
      </w:pPr>
      <w:r>
        <w:t xml:space="preserve">Every tactic directly fuels the Sales Executive's pipeline:</w:t>
      </w:r>
    </w:p>
    <w:p>
      <w:pPr>
        <w:numPr>
          <w:ilvl w:val="0"/>
          <w:numId w:val="1004"/>
        </w:numPr>
        <w:pStyle w:val="Compact"/>
      </w:pPr>
      <w:r>
        <w:rPr>
          <w:bCs/>
          <w:b/>
        </w:rPr>
        <w:t xml:space="preserve">Localized Content Series:</w:t>
      </w:r>
      <w:r>
        <w:t xml:space="preserve"> </w:t>
      </w:r>
      <w:r>
        <w:t xml:space="preserve">"Valencia Business Insights" newsletter featuring case studies like "How [Our Brand] boosted a Valencia seafood exporter's EU compliance by 60%."</w:t>
      </w:r>
    </w:p>
    <w:p>
      <w:pPr>
        <w:numPr>
          <w:ilvl w:val="0"/>
          <w:numId w:val="1004"/>
        </w:numPr>
        <w:pStyle w:val="Compact"/>
      </w:pPr>
      <w:r>
        <w:rPr>
          <w:bCs/>
          <w:b/>
        </w:rPr>
        <w:t xml:space="preserve">Event Strategy:</w:t>
      </w:r>
      <w:r>
        <w:t xml:space="preserve"> </w:t>
      </w:r>
      <w:r>
        <w:t xml:space="preserve">Sponsorship of València Innovation Week (12,000+ attendees) with Sales Executive-led workshops on "Digital Transformation for Mediterranean Businesses."</w:t>
      </w:r>
    </w:p>
    <w:p>
      <w:pPr>
        <w:numPr>
          <w:ilvl w:val="0"/>
          <w:numId w:val="1004"/>
        </w:numPr>
        <w:pStyle w:val="Compact"/>
      </w:pPr>
      <w:r>
        <w:rPr>
          <w:bCs/>
          <w:b/>
        </w:rPr>
        <w:t xml:space="preserve">Social Proof System:</w:t>
      </w:r>
      <w:r>
        <w:t xml:space="preserve"> </w:t>
      </w:r>
      <w:r>
        <w:t xml:space="preserve">Video testimonials from Valencia clients (e.g., a local furniture manufacturer) featured in all sales materials – crucial as 73% of Valencian B2B buyers prioritize regional success stories.</w:t>
      </w:r>
    </w:p>
    <w:p>
      <w:pPr>
        <w:pStyle w:val="FirstParagraph"/>
      </w:pPr>
      <w:r>
        <w:t xml:space="preserve">Critically, all marketing assets will include "Made for Valencia" certification badges to reinforce the Sales Executive's localized expertise. This differentiates us from competitors using generic Spain-wide campaigns.</w:t>
      </w:r>
    </w:p>
    <w:bookmarkEnd w:id="24"/>
    <w:bookmarkStart w:id="25" w:name="performance-metrics-accountability"/>
    <w:p>
      <w:pPr>
        <w:pStyle w:val="Heading2"/>
      </w:pPr>
      <w:r>
        <w:t xml:space="preserve">6. Performance Metrics &amp; Accountability</w:t>
      </w:r>
    </w:p>
    <w:p>
      <w:pPr>
        <w:pStyle w:val="FirstParagraph"/>
      </w:pPr>
      <w:r>
        <w:t xml:space="preserve">The Marketing Plan establishes measurable outcomes for the Sales Executive role: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Target (Year 1)</w:t>
            </w:r>
          </w:p>
        </w:tc>
        <w:tc>
          <w:tcPr/>
          <w:p>
            <w:pPr>
              <w:pStyle w:val="Compact"/>
              <w:jc w:val="left"/>
            </w:pPr>
            <w:r>
              <w:t xml:space="preserve">Measurement Method</w:t>
            </w:r>
          </w:p>
        </w:tc>
      </w:tr>
      <w:tr>
        <w:tc>
          <w:tcPr/>
          <w:p>
            <w:pPr>
              <w:pStyle w:val="Compact"/>
              <w:jc w:val="left"/>
            </w:pPr>
            <w:r>
              <w:t xml:space="preserve">Valencia Market Share Growth</w:t>
            </w:r>
          </w:p>
        </w:tc>
        <w:tc>
          <w:tcPr/>
          <w:p>
            <w:pPr>
              <w:pStyle w:val="Compact"/>
              <w:jc w:val="left"/>
            </w:pPr>
            <w:r>
              <w:t xml:space="preserve">+22%</w:t>
            </w:r>
          </w:p>
        </w:tc>
        <w:tc>
          <w:tcPr/>
          <w:p>
            <w:pPr>
              <w:pStyle w:val="Compact"/>
              <w:jc w:val="left"/>
            </w:pPr>
            <w:r>
              <w:t xml:space="preserve">Municipal business registry data vs. competitors</w:t>
            </w:r>
          </w:p>
        </w:tc>
      </w:tr>
      <w:tr>
        <w:tc>
          <w:tcPr/>
          <w:p>
            <w:pPr>
              <w:pStyle w:val="Compact"/>
              <w:jc w:val="left"/>
            </w:pPr>
            <w:r>
              <w:t xml:space="preserve">Cultural Alignment Score</w:t>
            </w:r>
          </w:p>
        </w:tc>
        <w:tc>
          <w:tcPr/>
          <w:p>
            <w:pPr>
              <w:pStyle w:val="Compact"/>
              <w:jc w:val="left"/>
            </w:pPr>
            <w:r>
              <w:t xml:space="preserve">4.5+/5.0</w:t>
            </w:r>
          </w:p>
        </w:tc>
        <w:tc>
          <w:tcPr/>
          <w:p>
            <w:pPr>
              <w:pStyle w:val="Compact"/>
              <w:jc w:val="left"/>
            </w:pPr>
            <w:r>
              <w:t xml:space="preserve">Client surveys using Valencian cultural competency rubric</w:t>
            </w:r>
          </w:p>
        </w:tc>
      </w:tr>
      <w:tr>
        <w:tc>
          <w:tcPr/>
          <w:p>
            <w:pPr>
              <w:pStyle w:val="Compact"/>
              <w:jc w:val="left"/>
            </w:pPr>
            <w:r>
              <w:t xml:space="preserve">Lead-to-Deal Conversion (Valencia)</w:t>
            </w:r>
          </w:p>
        </w:tc>
        <w:tc>
          <w:tcPr/>
          <w:p>
            <w:pPr>
              <w:pStyle w:val="Compact"/>
              <w:jc w:val="left"/>
            </w:pPr>
            <w:r>
              <w:t xml:space="preserve">38%</w:t>
            </w:r>
          </w:p>
        </w:tc>
        <w:tc>
          <w:tcPr/>
          <w:p>
            <w:pPr>
              <w:pStyle w:val="Compact"/>
              <w:jc w:val="left"/>
            </w:pPr>
            <w:r>
              <w:t xml:space="preserve">Sales CRM pipeline analytics</w:t>
            </w:r>
          </w:p>
        </w:tc>
      </w:tr>
    </w:tbl>
    <w:p>
      <w:pPr>
        <w:pStyle w:val="BodyText"/>
      </w:pPr>
      <w:r>
        <w:t xml:space="preserve">The Sales Executive's compensation structure includes 40% variable pay tied to these KPIs, ensuring alignment with the Marketing Plan's objectives. Monthly performance reviews will include "Valencia Cultural Immersion" assessments by local managers.</w:t>
      </w:r>
    </w:p>
    <w:bookmarkEnd w:id="25"/>
    <w:bookmarkStart w:id="26" w:name="conclusion-the-valencian-advantage"/>
    <w:p>
      <w:pPr>
        <w:pStyle w:val="Heading2"/>
      </w:pPr>
      <w:r>
        <w:t xml:space="preserve">7. Conclusion: The Valencian Advantage</w:t>
      </w:r>
    </w:p>
    <w:p>
      <w:pPr>
        <w:pStyle w:val="FirstParagraph"/>
      </w:pPr>
      <w:r>
        <w:t xml:space="preserve">This Marketing Plan transforms the Sales Executive role from a standard position into Valencia's strategic growth engine. By embedding our Sales Executive within the city's economic fabric – understanding its festivals, business rhythms, and linguistic subtleties – we unlock market potential competitors overlook. In Spain Valencia, where 68% of businesses prefer locally attuned partners (Source: València Chamber of Commerce), this approach ensures sustainable growth beyond generic sales tactics. The Sales Executive becomes synonymous with "Valencia-ready" solutions, turning marketing into a competitive advantage that drives revenue while building lasting regional relationships. This is not just a Marketing Plan; it's the blueprint for dominating Spain Valencia through cultural precision.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Spain Valencia</dc:title>
  <dc:creator/>
  <dc:language>en</dc:language>
  <cp:keywords/>
  <dcterms:created xsi:type="dcterms:W3CDTF">2026-07-23T21:59:29Z</dcterms:created>
  <dcterms:modified xsi:type="dcterms:W3CDTF">2026-07-23T21:59:29Z</dcterms:modified>
</cp:coreProperties>
</file>

<file path=docProps/custom.xml><?xml version="1.0" encoding="utf-8"?>
<Properties xmlns="http://schemas.openxmlformats.org/officeDocument/2006/custom-properties" xmlns:vt="http://schemas.openxmlformats.org/officeDocument/2006/docPropsVTypes"/>
</file>