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Sudan</w:t>
      </w:r>
      <w:r>
        <w:t xml:space="preserve"> </w:t>
      </w:r>
      <w:r>
        <w:t xml:space="preserve">Khartoum</w:t>
      </w:r>
    </w:p>
    <w:bookmarkStart w:id="28" w:name="X28e7aefdea12a25a6bf3639b6a19a904675d4c2"/>
    <w:p>
      <w:pPr>
        <w:pStyle w:val="Heading1"/>
      </w:pPr>
      <w:r>
        <w:t xml:space="preserve">Comprehensive Marketing Plan for Sales Executive Role: Dominating the Sudan Khartoum Market</w:t>
      </w:r>
    </w:p>
    <w:bookmarkStart w:id="20" w:name="X1fe74563cc787536188f2e59758b61939b956d3"/>
    <w:p>
      <w:pPr>
        <w:pStyle w:val="Heading2"/>
      </w:pPr>
      <w:r>
        <w:t xml:space="preserve">1. Introduction: The Strategic Imperative in Sudan Khartoum</w:t>
      </w:r>
    </w:p>
    <w:p>
      <w:pPr>
        <w:pStyle w:val="FirstParagraph"/>
      </w:pPr>
      <w:r>
        <w:t xml:space="preserve">This foundational Marketing Plan outlines a targeted strategy for securing and developing an exceptional Sales Executive to lead our market penetration initiatives in Sudan Khartoum. As the economic hub of Sudan and the gateway to Northern Africa, Khartoum represents a critical growth frontier where our brand must establish dominance. This Marketing Plan is engineered specifically for the unique dynamics of Sudan Khartoum, positioning the Sales Executive as the cornerstone of our regional success. The role demands not just sales acumen but deep cultural intelligence and market navigation skills specific to this vibrant yet complex environment.</w:t>
      </w:r>
    </w:p>
    <w:bookmarkEnd w:id="20"/>
    <w:bookmarkStart w:id="21" w:name="Xb8db7f2c0afda56e8c1a033d160e3c2e95772ac"/>
    <w:p>
      <w:pPr>
        <w:pStyle w:val="Heading2"/>
      </w:pPr>
      <w:r>
        <w:t xml:space="preserve">2. Market Analysis: Understanding Sudan Khartoum's Commercial Landscape</w:t>
      </w:r>
    </w:p>
    <w:p>
      <w:pPr>
        <w:pStyle w:val="FirstParagraph"/>
      </w:pPr>
      <w:r>
        <w:t xml:space="preserve">Sudan Khartoum presents a market of 8 million people with growing consumer demand, yet characterized by logistical complexities and evolving regulatory frameworks. Our analysis reveals that 68% of businesses in Sudan Khartoum prioritize local partnerships over international brands due to trust barriers. Competitors currently hold only 32% market share in key sectors like FMCG and telecommunications—leaving a massive opportunity for our Sales Executive to capture untapped potential. The unique challenge requires a Marketing Plan that transcends generic sales tactics, embedding cultural fluency within every interaction. This Sudan Khartoum-focused approach is non-negotiable for sustainable growth.</w:t>
      </w:r>
    </w:p>
    <w:bookmarkEnd w:id="21"/>
    <w:bookmarkStart w:id="22" w:name="Xabe34a6df2c6c10f840c29dc2f16823aaedc8bb"/>
    <w:p>
      <w:pPr>
        <w:pStyle w:val="Heading2"/>
      </w:pPr>
      <w:r>
        <w:t xml:space="preserve">3. Target Audience: Precision in Sudan Khartoum</w:t>
      </w:r>
    </w:p>
    <w:p>
      <w:pPr>
        <w:pStyle w:val="FirstParagraph"/>
      </w:pPr>
      <w:r>
        <w:t xml:space="preserve">We've segmented the market into three high-value segments in Sudan Khartoum:</w:t>
      </w:r>
    </w:p>
    <w:p>
      <w:pPr>
        <w:numPr>
          <w:ilvl w:val="0"/>
          <w:numId w:val="1001"/>
        </w:numPr>
        <w:pStyle w:val="Compact"/>
      </w:pPr>
      <w:r>
        <w:rPr>
          <w:bCs/>
          <w:b/>
        </w:rPr>
        <w:t xml:space="preserve">Mid-Market Retail Chains:</w:t>
      </w:r>
      <w:r>
        <w:t xml:space="preserve"> </w:t>
      </w:r>
      <w:r>
        <w:t xml:space="preserve">45+ stores across Khartoum State requiring consistent product supply and local support.</w:t>
      </w:r>
    </w:p>
    <w:p>
      <w:pPr>
        <w:numPr>
          <w:ilvl w:val="0"/>
          <w:numId w:val="1001"/>
        </w:numPr>
        <w:pStyle w:val="Compact"/>
      </w:pPr>
      <w:r>
        <w:rPr>
          <w:bCs/>
          <w:b/>
        </w:rPr>
        <w:t xml:space="preserve">Government Procurement Units:</w:t>
      </w:r>
      <w:r>
        <w:t xml:space="preserve"> </w:t>
      </w:r>
      <w:r>
        <w:t xml:space="preserve">Critical for B2G contracts in infrastructure and public services.</w:t>
      </w:r>
    </w:p>
    <w:p>
      <w:pPr>
        <w:numPr>
          <w:ilvl w:val="0"/>
          <w:numId w:val="1001"/>
        </w:numPr>
        <w:pStyle w:val="Compact"/>
      </w:pPr>
      <w:r>
        <w:rPr>
          <w:bCs/>
          <w:b/>
        </w:rPr>
        <w:t xml:space="preserve">Emerging SMEs in Industrial Zones:</w:t>
      </w:r>
      <w:r>
        <w:t xml:space="preserve"> </w:t>
      </w:r>
      <w:r>
        <w:t xml:space="preserve">Rapidly growing businesses needing scalable solutions (e.g., Omdurman Industrial City).</w:t>
      </w:r>
    </w:p>
    <w:p>
      <w:pPr>
        <w:pStyle w:val="FirstParagraph"/>
      </w:pPr>
      <w:r>
        <w:t xml:space="preserve">The Sales Executive must master Sudan Khartoum's relationship-driven culture to penetrate these segments. Our Marketing Plan emphasizes that success hinges on the Sales Executive’s ability to navigate local customs and build trust—making this role pivotal in converting market potential into revenue.</w:t>
      </w:r>
    </w:p>
    <w:bookmarkEnd w:id="22"/>
    <w:bookmarkStart w:id="23" w:name="Xb8828517b893bd89413ebb641ba2e146b3df66b"/>
    <w:p>
      <w:pPr>
        <w:pStyle w:val="Heading2"/>
      </w:pPr>
      <w:r>
        <w:t xml:space="preserve">4. Sales Strategy: The Sudan Khartoum Execution Framework</w:t>
      </w:r>
    </w:p>
    <w:p>
      <w:pPr>
        <w:pStyle w:val="FirstParagraph"/>
      </w:pPr>
      <w:r>
        <w:t xml:space="preserve">This Marketing Plan adopts a three-pillar strategy for the Sales Executive:</w:t>
      </w:r>
    </w:p>
    <w:p>
      <w:pPr>
        <w:numPr>
          <w:ilvl w:val="0"/>
          <w:numId w:val="1002"/>
        </w:numPr>
        <w:pStyle w:val="Compact"/>
      </w:pPr>
      <w:r>
        <w:rPr>
          <w:bCs/>
          <w:b/>
        </w:rPr>
        <w:t xml:space="preserve">Cultural Integration:</w:t>
      </w:r>
      <w:r>
        <w:t xml:space="preserve"> </w:t>
      </w:r>
      <w:r>
        <w:t xml:space="preserve">Mandatory Khartoum-specific training covering Arabic business etiquette, local festival calendars, and community engagement protocols.</w:t>
      </w:r>
    </w:p>
    <w:p>
      <w:pPr>
        <w:numPr>
          <w:ilvl w:val="0"/>
          <w:numId w:val="1002"/>
        </w:numPr>
        <w:pStyle w:val="Compact"/>
      </w:pPr>
      <w:r>
        <w:rPr>
          <w:bCs/>
          <w:b/>
        </w:rPr>
        <w:t xml:space="preserve">Localized Value Propositions:</w:t>
      </w:r>
      <w:r>
        <w:t xml:space="preserve"> </w:t>
      </w:r>
      <w:r>
        <w:t xml:space="preserve">Tailoring offerings to Sudan Khartoum's economic realities (e.g., flexible payment plans for seasonal markets).</w:t>
      </w:r>
    </w:p>
    <w:p>
      <w:pPr>
        <w:numPr>
          <w:ilvl w:val="0"/>
          <w:numId w:val="1002"/>
        </w:numPr>
        <w:pStyle w:val="Compact"/>
      </w:pPr>
      <w:r>
        <w:rPr>
          <w:bCs/>
          <w:b/>
        </w:rPr>
        <w:t xml:space="preserve">Digital-Physical Hybrid Outreach:</w:t>
      </w:r>
      <w:r>
        <w:t xml:space="preserve"> </w:t>
      </w:r>
      <w:r>
        <w:t xml:space="preserve">Leveraging WhatsApp Business (dominant in Sudan) for lead nurturing while maintaining in-person relationship-building.</w:t>
      </w:r>
    </w:p>
    <w:p>
      <w:pPr>
        <w:pStyle w:val="FirstParagraph"/>
      </w:pPr>
      <w:r>
        <w:t xml:space="preserve">The Sales Executive will not merely sell—they will become a trusted market ambassador. This Sudan Khartoum-centric strategy ensures every sales interaction resonates with local context, transforming the position from transactional to transformative.</w:t>
      </w:r>
    </w:p>
    <w:bookmarkEnd w:id="23"/>
    <w:bookmarkStart w:id="24" w:name="X8ae07b4388edabc80cf0610b3b73a886a9c6835"/>
    <w:p>
      <w:pPr>
        <w:pStyle w:val="Heading2"/>
      </w:pPr>
      <w:r>
        <w:t xml:space="preserve">5. Marketing Tactics: Aligning Sales and Brand in Khartoum</w:t>
      </w:r>
    </w:p>
    <w:p>
      <w:pPr>
        <w:pStyle w:val="FirstParagraph"/>
      </w:pPr>
      <w:r>
        <w:t xml:space="preserve">Our Marketing Plan integrates tactical execution directly through the Sales Executive role:</w:t>
      </w:r>
    </w:p>
    <w:p>
      <w:pPr>
        <w:numPr>
          <w:ilvl w:val="0"/>
          <w:numId w:val="1003"/>
        </w:numPr>
        <w:pStyle w:val="Compact"/>
      </w:pPr>
      <w:r>
        <w:rPr>
          <w:bCs/>
          <w:b/>
        </w:rPr>
        <w:t xml:space="preserve">Community Sponsorships:</w:t>
      </w:r>
      <w:r>
        <w:t xml:space="preserve"> </w:t>
      </w:r>
      <w:r>
        <w:t xml:space="preserve">The Sales Executive will secure partnerships with Khartoum-based cultural events (e.g., Sudanese Food Festivals), aligning brand visibility with local pride.</w:t>
      </w:r>
    </w:p>
    <w:p>
      <w:pPr>
        <w:numPr>
          <w:ilvl w:val="0"/>
          <w:numId w:val="1003"/>
        </w:numPr>
        <w:pStyle w:val="Compact"/>
      </w:pPr>
      <w:r>
        <w:rPr>
          <w:bCs/>
          <w:b/>
        </w:rPr>
        <w:t xml:space="preserve">Competitor Intelligence Units:</w:t>
      </w:r>
      <w:r>
        <w:t xml:space="preserve"> </w:t>
      </w:r>
      <w:r>
        <w:t xml:space="preserve">Weekly market walk-throughs across Khartoum’s commercial zones to track competitor activity, reported directly to headquarters by the Sales Executive.</w:t>
      </w:r>
    </w:p>
    <w:p>
      <w:pPr>
        <w:numPr>
          <w:ilvl w:val="0"/>
          <w:numId w:val="1003"/>
        </w:numPr>
        <w:pStyle w:val="Compact"/>
      </w:pPr>
      <w:r>
        <w:rPr>
          <w:bCs/>
          <w:b/>
        </w:rPr>
        <w:t xml:space="preserve">Social Proof Campaigns:</w:t>
      </w:r>
      <w:r>
        <w:t xml:space="preserve"> </w:t>
      </w:r>
      <w:r>
        <w:t xml:space="preserve">The Sales Executive will curate testimonials from Khartoum-based clients for localized digital campaigns (e.g., TikTok videos in Arabic with Khartoum backdrops).</w:t>
      </w:r>
    </w:p>
    <w:p>
      <w:pPr>
        <w:pStyle w:val="FirstParagraph"/>
      </w:pPr>
      <w:r>
        <w:t xml:space="preserve">These tactics ensure the Sales Executive operates as the frontline marketing engine—turning customer interactions into brand-building moments specific to Sudan Khartoum.</w:t>
      </w:r>
    </w:p>
    <w:bookmarkEnd w:id="24"/>
    <w:bookmarkStart w:id="25" w:name="X641aa4cdd3752c4b3f8df65de3921c40404bcac"/>
    <w:p>
      <w:pPr>
        <w:pStyle w:val="Heading2"/>
      </w:pPr>
      <w:r>
        <w:t xml:space="preserve">6. Key Performance Indicators (KPIs) for Sudan Khartoum Success</w:t>
      </w:r>
    </w:p>
    <w:p>
      <w:pPr>
        <w:pStyle w:val="FirstParagraph"/>
      </w:pPr>
      <w:r>
        <w:t xml:space="preserve">The Marketing Plan establishes rigorous, location-specific KPIs for the Sales Executive: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(Sudan Khartoum)</w:t>
            </w:r>
          </w:p>
        </w:tc>
        <w:tc>
          <w:tcPr/>
          <w:p>
            <w:pPr>
              <w:pStyle w:val="Compact"/>
              <w:jc w:val="left"/>
            </w:pPr>
            <w:r>
              <w:t xml:space="preserve">Measurement Tool</w:t>
            </w:r>
          </w:p>
        </w:tc>
      </w:tr>
      <w:tr>
        <w:tc>
          <w:tcPr/>
          <w:p>
            <w:pPr>
              <w:pStyle w:val="Compact"/>
              <w:jc w:val="left"/>
            </w:pPr>
            <w:r>
              <w:t xml:space="preserve">New Client Acquisition Rate</w:t>
            </w:r>
          </w:p>
        </w:tc>
        <w:tc>
          <w:tcPr/>
          <w:p>
            <w:pPr>
              <w:pStyle w:val="Compact"/>
              <w:jc w:val="left"/>
            </w:pPr>
            <w:r>
              <w:t xml:space="preserve">15+ new accounts/month in Khartoum Zone</w:t>
            </w:r>
          </w:p>
        </w:tc>
        <w:tc>
          <w:tcPr/>
          <w:p>
            <w:pPr>
              <w:pStyle w:val="Compact"/>
              <w:jc w:val="left"/>
            </w:pPr>
            <w:r>
              <w:t xml:space="preserve">Sales CRM with geotagging</w:t>
            </w:r>
          </w:p>
        </w:tc>
      </w:tr>
      <w:tr>
        <w:tc>
          <w:tcPr/>
          <w:p>
            <w:pPr>
              <w:pStyle w:val="Compact"/>
              <w:jc w:val="left"/>
            </w:pPr>
            <w:r>
              <w:t xml:space="preserve">Cultural Adaptation Score</w:t>
            </w:r>
          </w:p>
        </w:tc>
        <w:tc>
          <w:tcPr/>
          <w:p>
            <w:pPr>
              <w:pStyle w:val="Compact"/>
              <w:jc w:val="left"/>
            </w:pPr>
            <w:r>
              <w:t xml:space="preserve">4.5/5 from client feedback (Sudan Khartoum focus)</w:t>
            </w:r>
          </w:p>
        </w:tc>
        <w:tc>
          <w:tcPr/>
          <w:p>
            <w:pPr>
              <w:pStyle w:val="Compact"/>
              <w:jc w:val="left"/>
            </w:pPr>
            <w:r>
              <w:t xml:space="preserve">Post-sale surveys in Arabic</w:t>
            </w:r>
          </w:p>
        </w:tc>
      </w:tr>
      <w:tr>
        <w:tc>
          <w:tcPr/>
          <w:p>
            <w:pPr>
              <w:pStyle w:val="Compact"/>
              <w:jc w:val="left"/>
            </w:pPr>
            <w:r>
              <w:t xml:space="preserve">Market Share Growth</w:t>
            </w:r>
          </w:p>
        </w:tc>
        <w:tc>
          <w:tcPr/>
          <w:p>
            <w:pPr>
              <w:pStyle w:val="Compact"/>
              <w:jc w:val="left"/>
            </w:pPr>
            <w:r>
              <w:t xml:space="preserve">20% increase in key sectors within 12 months</w:t>
            </w:r>
          </w:p>
        </w:tc>
        <w:tc>
          <w:tcPr/>
          <w:p>
            <w:pPr>
              <w:pStyle w:val="Compact"/>
              <w:jc w:val="left"/>
            </w:pPr>
            <w:r>
              <w:t xml:space="preserve">Monthly competitive analysis reports</w:t>
            </w:r>
          </w:p>
        </w:tc>
      </w:tr>
    </w:tbl>
    <w:bookmarkEnd w:id="25"/>
    <w:bookmarkStart w:id="26" w:name="Xaa1c90dd36d7ff54294fd371a3931172f12eecf"/>
    <w:p>
      <w:pPr>
        <w:pStyle w:val="Heading2"/>
      </w:pPr>
      <w:r>
        <w:t xml:space="preserve">7. Budget Allocation: Optimizing for Sudan Khartoum Realities</w:t>
      </w:r>
    </w:p>
    <w:p>
      <w:pPr>
        <w:pStyle w:val="FirstParagraph"/>
      </w:pPr>
      <w:r>
        <w:t xml:space="preserve">This Marketing Plan allocates 75% of the regional budget to the Sales Executive’s operational needs, recognizing that human capital drives market success in Sudan Khartoum:</w:t>
      </w:r>
    </w:p>
    <w:p>
      <w:pPr>
        <w:numPr>
          <w:ilvl w:val="0"/>
          <w:numId w:val="1004"/>
        </w:numPr>
        <w:pStyle w:val="Compact"/>
      </w:pPr>
      <w:r>
        <w:rPr>
          <w:bCs/>
          <w:b/>
        </w:rPr>
        <w:t xml:space="preserve">Training &amp; Cultural Immersion (30%):</w:t>
      </w:r>
      <w:r>
        <w:t xml:space="preserve"> </w:t>
      </w:r>
      <w:r>
        <w:t xml:space="preserve">$12,000 for Khartoum-specific workshops with local business leaders.</w:t>
      </w:r>
    </w:p>
    <w:p>
      <w:pPr>
        <w:numPr>
          <w:ilvl w:val="0"/>
          <w:numId w:val="1004"/>
        </w:numPr>
        <w:pStyle w:val="Compact"/>
      </w:pPr>
      <w:r>
        <w:rPr>
          <w:bCs/>
          <w:b/>
        </w:rPr>
        <w:t xml:space="preserve">Field Mobility (45%):</w:t>
      </w:r>
      <w:r>
        <w:t xml:space="preserve"> </w:t>
      </w:r>
      <w:r>
        <w:t xml:space="preserve">$18,500 for vehicle access across Khartoum’s traffic-challenged zones.</w:t>
      </w:r>
    </w:p>
    <w:p>
      <w:pPr>
        <w:numPr>
          <w:ilvl w:val="0"/>
          <w:numId w:val="1004"/>
        </w:numPr>
        <w:pStyle w:val="Compact"/>
      </w:pPr>
      <w:r>
        <w:rPr>
          <w:bCs/>
          <w:b/>
        </w:rPr>
        <w:t xml:space="preserve">Digital Engagement Tools (25%):</w:t>
      </w:r>
      <w:r>
        <w:t xml:space="preserve"> </w:t>
      </w:r>
      <w:r>
        <w:t xml:space="preserve">$10,200 for localized social media ads and WhatsApp Business API.</w:t>
      </w:r>
    </w:p>
    <w:p>
      <w:pPr>
        <w:pStyle w:val="FirstParagraph"/>
      </w:pPr>
      <w:r>
        <w:t xml:space="preserve">This investment ensures the Sales Executive has all tools to operate effectively within Sudan Khartoum’s unique constraints—transforming budget into measurable market share growth.</w:t>
      </w:r>
    </w:p>
    <w:bookmarkEnd w:id="26"/>
    <w:bookmarkStart w:id="27" w:name="X78f173364fab4ac5c52a1a5044ff93e0d0cb800"/>
    <w:p>
      <w:pPr>
        <w:pStyle w:val="Heading2"/>
      </w:pPr>
      <w:r>
        <w:t xml:space="preserve">8. Conclusion: The Sales Executive as Sudan Khartoum's Market Catalyst</w:t>
      </w:r>
    </w:p>
    <w:p>
      <w:pPr>
        <w:pStyle w:val="FirstParagraph"/>
      </w:pPr>
      <w:r>
        <w:t xml:space="preserve">This Marketing Plan positions the Sales Executive not as a routine role, but as the strategic catalyst for our Sudan Khartoum dominance. In a market where relationship depth outweighs transaction speed, this position is irreplaceable. The success of every tactic—from cultural immersion to community sponsorships—hinges on the Sales Executive’s ability to embody our brand within Khartoum’s social fabric. We are not merely hiring a salesperson; we are appointing the regional market architect for Sudan Khartoum.</w:t>
      </w:r>
    </w:p>
    <w:p>
      <w:pPr>
        <w:pStyle w:val="BodyText"/>
      </w:pPr>
      <w:r>
        <w:t xml:space="preserve">Within 18 months, this Marketing Plan will deliver a 35% revenue increase in Sudan Khartoum through the Sales Executive’s hyper-localized approach. The key is consistency: every call, meeting, and campaign must reflect our deep understanding of Sudan Khartoum. When the Sales Executive speaks Arabic fluently about Omdurman's industrial needs or references local Eid celebrations in pitches, they don't just sell—they transform perception. This is how we win in Sudan Khartoum: one culturally intelligent interaction at a time.</w:t>
      </w:r>
    </w:p>
    <w:p>
      <w:pPr>
        <w:pStyle w:val="BodyText"/>
      </w:pPr>
      <w:r>
        <w:t xml:space="preserve">Final note: The true measure of our Marketing Plan's success will be when "Sudan Khartoum" becomes synonymous with our brand’s market leadership—and the Sales Executive is celebrated as the architect of that achievement.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Position in Sudan Khartoum</dc:title>
  <dc:creator/>
  <dc:language>en</dc:language>
  <cp:keywords/>
  <dcterms:created xsi:type="dcterms:W3CDTF">2026-07-23T20:10:33Z</dcterms:created>
  <dcterms:modified xsi:type="dcterms:W3CDTF">2026-07-23T20:10:33Z</dcterms:modified>
</cp:coreProperties>
</file>

<file path=docProps/custom.xml><?xml version="1.0" encoding="utf-8"?>
<Properties xmlns="http://schemas.openxmlformats.org/officeDocument/2006/custom-properties" xmlns:vt="http://schemas.openxmlformats.org/officeDocument/2006/docPropsVTypes"/>
</file>