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w:t>
      </w:r>
      <w:r>
        <w:t xml:space="preserve"> </w:t>
      </w:r>
      <w:r>
        <w:t xml:space="preserve">Kampala,</w:t>
      </w:r>
      <w:r>
        <w:t xml:space="preserve"> </w:t>
      </w:r>
      <w:r>
        <w:t xml:space="preserve">Uganda</w:t>
      </w:r>
    </w:p>
    <w:bookmarkStart w:id="28" w:name="X3b14bf1a27cea619c0cde443efb16785a56f894"/>
    <w:p>
      <w:pPr>
        <w:pStyle w:val="Heading1"/>
      </w:pPr>
      <w:r>
        <w:t xml:space="preserve">Comprehensive Marketing Plan: Sales Executive Position for Kampala, Uganda Market</w:t>
      </w:r>
    </w:p>
    <w:bookmarkStart w:id="20" w:name="introduction"/>
    <w:p>
      <w:pPr>
        <w:pStyle w:val="Heading2"/>
      </w:pPr>
      <w:r>
        <w:t xml:space="preserve">1. Introduction</w:t>
      </w:r>
    </w:p>
    <w:p>
      <w:pPr>
        <w:pStyle w:val="FirstParagraph"/>
      </w:pPr>
      <w:r>
        <w:t xml:space="preserve">This Marketing Plan outlines a strategic approach to deploying an effective Sales Executive within the dynamic commercial landscape of Uganda Kampala. As one of East Africa's fastest-growing urban centers, Kampala presents unique opportunities and challenges that demand a tailored sales strategy. This document serves as both an operational roadmap for hiring and executing the Sales Executive role, while positioning our brand for sustainable growth in Uganda's competitive market environment.</w:t>
      </w:r>
    </w:p>
    <w:bookmarkEnd w:id="20"/>
    <w:bookmarkStart w:id="21" w:name="market-analysis-kampala-uganda-context"/>
    <w:p>
      <w:pPr>
        <w:pStyle w:val="Heading2"/>
      </w:pPr>
      <w:r>
        <w:t xml:space="preserve">2. Market Analysis: Kampala, Uganda Context</w:t>
      </w:r>
    </w:p>
    <w:p>
      <w:pPr>
        <w:pStyle w:val="FirstParagraph"/>
      </w:pPr>
      <w:r>
        <w:t xml:space="preserve">Kampala, the economic hub of Uganda, boasts a population exceeding 1.5 million with a rapidly expanding middle class and digital adoption rates accelerating at 35% annually (Uganda Bureau of Statistics, 2023). The city's retail sector alone contributes over $4.2 billion to Uganda's GDP, yet remains fragmented with significant untapped potential in key sectors including agribusiness, telecommunications, and FMCG. Current market saturation requires a Sales Executive who understands Kampala's nuanced consumer behavior – where 78% of purchasing decisions are influenced by personal relationships (Kampala Chamber of Commerce Report).</w:t>
      </w:r>
    </w:p>
    <w:p>
      <w:pPr>
        <w:pStyle w:val="BodyText"/>
      </w:pPr>
      <w:r>
        <w:t xml:space="preserve">Competitive intelligence reveals that existing sales teams in Kampala often fail due to generic approaches, lacking cultural adaptation. Our Marketing Plan addresses this gap through hyper-localized sales execution specifically designed for Kampala's neighborhoods, from Kawempe to Nakasero, where consumer preferences vary dramatically by district.</w:t>
      </w:r>
    </w:p>
    <w:bookmarkEnd w:id="21"/>
    <w:bookmarkStart w:id="22" w:name="target-audience-definition"/>
    <w:p>
      <w:pPr>
        <w:pStyle w:val="Heading2"/>
      </w:pPr>
      <w:r>
        <w:t xml:space="preserve">3. Target Audience Definition</w:t>
      </w:r>
    </w:p>
    <w:p>
      <w:pPr>
        <w:pStyle w:val="FirstParagraph"/>
      </w:pPr>
      <w:r>
        <w:t xml:space="preserve">The Sales Executive will primarily target two segments in Uganda Kampala:</w:t>
      </w:r>
    </w:p>
    <w:p>
      <w:pPr>
        <w:numPr>
          <w:ilvl w:val="0"/>
          <w:numId w:val="1001"/>
        </w:numPr>
        <w:pStyle w:val="Compact"/>
      </w:pPr>
      <w:r>
        <w:rPr>
          <w:bCs/>
          <w:b/>
        </w:rPr>
        <w:t xml:space="preserve">Small &amp; Medium Enterprises (SMEs):</w:t>
      </w:r>
      <w:r>
        <w:t xml:space="preserve"> </w:t>
      </w:r>
      <w:r>
        <w:t xml:space="preserve">Kampala's 180,000 registered SMEs representing 95% of businesses. Priority focus on agro-processors and retail chains in Namanve, Lubowa, and Jinja Road corridors.</w:t>
      </w:r>
    </w:p>
    <w:p>
      <w:pPr>
        <w:numPr>
          <w:ilvl w:val="0"/>
          <w:numId w:val="1001"/>
        </w:numPr>
        <w:pStyle w:val="Compact"/>
      </w:pPr>
      <w:r>
        <w:rPr>
          <w:bCs/>
          <w:b/>
        </w:rPr>
        <w:t xml:space="preserve">Urban Consumers:</w:t>
      </w:r>
      <w:r>
        <w:t xml:space="preserve"> </w:t>
      </w:r>
      <w:r>
        <w:t xml:space="preserve">Affluent households (monthly income &gt;$350) in areas like Kololo and Bwaise who value premium products with local relevance. Our strategy targets 25% of this demographic through community engagement in Kampala's burgeoning social hubs.</w:t>
      </w:r>
    </w:p>
    <w:p>
      <w:pPr>
        <w:pStyle w:val="FirstParagraph"/>
      </w:pPr>
      <w:r>
        <w:t xml:space="preserve">Crucially, the Sales Executive must navigate Kampala's unique market dynamics – including informal trading networks (e.g., Owino Market) and mobile money dominance (MTN, Airtel), which require specialized sales approaches absent in traditional regional plans.</w:t>
      </w:r>
    </w:p>
    <w:bookmarkEnd w:id="22"/>
    <w:bookmarkStart w:id="23" w:name="Xc60d176c1a561b27cf590d2261671760597e9e3"/>
    <w:p>
      <w:pPr>
        <w:pStyle w:val="Heading2"/>
      </w:pPr>
      <w:r>
        <w:t xml:space="preserve">4. Sales Strategy: Role of the Sales Executive</w:t>
      </w:r>
    </w:p>
    <w:p>
      <w:pPr>
        <w:pStyle w:val="FirstParagraph"/>
      </w:pPr>
      <w:r>
        <w:t xml:space="preserve">This Marketing Plan positions the Kampala-based Sales Executive as a dual-purpose asset: strategic market analyst and frontline revenue driver. Key responsibilities include:</w:t>
      </w:r>
    </w:p>
    <w:p>
      <w:pPr>
        <w:numPr>
          <w:ilvl w:val="0"/>
          <w:numId w:val="1002"/>
        </w:numPr>
        <w:pStyle w:val="Compact"/>
      </w:pPr>
      <w:r>
        <w:rPr>
          <w:bCs/>
          <w:b/>
        </w:rPr>
        <w:t xml:space="preserve">Hyper-Local Market Intelligence:</w:t>
      </w:r>
      <w:r>
        <w:t xml:space="preserve"> </w:t>
      </w:r>
      <w:r>
        <w:t xml:space="preserve">Conducting weekly neighborhood-level analysis of Kampala's 15 districts to identify emerging trends (e.g., rising demand for organic produce in Kasarani).</w:t>
      </w:r>
    </w:p>
    <w:p>
      <w:pPr>
        <w:numPr>
          <w:ilvl w:val="0"/>
          <w:numId w:val="1002"/>
        </w:numPr>
        <w:pStyle w:val="Compact"/>
      </w:pPr>
      <w:r>
        <w:rPr>
          <w:bCs/>
          <w:b/>
        </w:rPr>
        <w:t xml:space="preserve">Cultural Sales Methodology:</w:t>
      </w:r>
      <w:r>
        <w:t xml:space="preserve"> </w:t>
      </w:r>
      <w:r>
        <w:t xml:space="preserve">Implementing "Ubuntu Selling" – building trust through community engagement before product pitches, leveraging Kampala's strong social fabric.</w:t>
      </w:r>
    </w:p>
    <w:p>
      <w:pPr>
        <w:numPr>
          <w:ilvl w:val="0"/>
          <w:numId w:val="1002"/>
        </w:numPr>
        <w:pStyle w:val="Compact"/>
      </w:pPr>
      <w:r>
        <w:rPr>
          <w:bCs/>
          <w:b/>
        </w:rPr>
        <w:t xml:space="preserve">Channel Optimization:</w:t>
      </w:r>
      <w:r>
        <w:t xml:space="preserve"> </w:t>
      </w:r>
      <w:r>
        <w:t xml:space="preserve">Developing partnerships with 10+ key Kampala distributors (e.g., Namanve Agro-Processors) within 6 months to penetrate underserved areas.</w:t>
      </w:r>
    </w:p>
    <w:p>
      <w:pPr>
        <w:numPr>
          <w:ilvl w:val="0"/>
          <w:numId w:val="1002"/>
        </w:numPr>
        <w:pStyle w:val="Compact"/>
      </w:pPr>
      <w:r>
        <w:rPr>
          <w:bCs/>
          <w:b/>
        </w:rPr>
        <w:t xml:space="preserve">Digital Integration:</w:t>
      </w:r>
      <w:r>
        <w:t xml:space="preserve"> </w:t>
      </w:r>
      <w:r>
        <w:t xml:space="preserve">Utilizing WhatsApp Business API for real-time client engagement, recognizing that 92% of Kampala businesses prefer mobile communication (GSMA Uganda).</w:t>
      </w:r>
    </w:p>
    <w:p>
      <w:pPr>
        <w:pStyle w:val="FirstParagraph"/>
      </w:pPr>
      <w:r>
        <w:t xml:space="preserve">The Sales Executive will operate from a Kampala-based hub, with monthly field visits across all 15 districts to maintain ground-level market awareness – a critical differentiator in our Uganda Kampala strategy.</w:t>
      </w:r>
    </w:p>
    <w:bookmarkEnd w:id="23"/>
    <w:bookmarkStart w:id="24" w:name="implementation-timeline"/>
    <w:p>
      <w:pPr>
        <w:pStyle w:val="Heading2"/>
      </w:pPr>
      <w:r>
        <w:t xml:space="preserve">5. 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1-2:</w:t>
            </w:r>
            <w:r>
              <w:t xml:space="preserve"> </w:t>
            </w:r>
            <w:r>
              <w:t xml:space="preserve">Market Immersion &amp; Territory Mapping</w:t>
            </w:r>
          </w:p>
        </w:tc>
      </w:tr>
      <w:tr>
        <w:tc>
          <w:tcPr/>
          <w:p>
            <w:pPr>
              <w:pStyle w:val="Compact"/>
              <w:jc w:val="left"/>
            </w:pPr>
            <w:r>
              <w:rPr>
                <w:iCs/>
                <w:i/>
              </w:rPr>
              <w:t xml:space="preserve">Action:</w:t>
            </w:r>
            <w:r>
              <w:t xml:space="preserve"> </w:t>
            </w:r>
            <w:r>
              <w:t xml:space="preserve">Complete Kampala district profiling; establish first 30 client touchpoints</w:t>
            </w:r>
          </w:p>
        </w:tc>
      </w:tr>
      <w:tr>
        <w:tc>
          <w:tcPr/>
          <w:p>
            <w:pPr>
              <w:pStyle w:val="Compact"/>
              <w:jc w:val="left"/>
            </w:pPr>
            <w:r>
              <w:rPr>
                <w:bCs/>
                <w:b/>
              </w:rPr>
              <w:t xml:space="preserve">Months 3-4:</w:t>
            </w:r>
            <w:r>
              <w:t xml:space="preserve"> </w:t>
            </w:r>
            <w:r>
              <w:t xml:space="preserve">Channel Development &amp; Pilot Launches</w:t>
            </w:r>
          </w:p>
        </w:tc>
      </w:tr>
      <w:tr>
        <w:tc>
          <w:tcPr/>
          <w:p>
            <w:pPr>
              <w:pStyle w:val="Compact"/>
              <w:jc w:val="left"/>
            </w:pPr>
            <w:r>
              <w:rPr>
                <w:iCs/>
                <w:i/>
              </w:rPr>
              <w:t xml:space="preserve">Action:</w:t>
            </w:r>
            <w:r>
              <w:t xml:space="preserve"> </w:t>
            </w:r>
            <w:r>
              <w:t xml:space="preserve">Secure partnerships with 5 key distributors; execute pilot in Kawempe district</w:t>
            </w:r>
          </w:p>
        </w:tc>
      </w:tr>
      <w:tr>
        <w:tc>
          <w:tcPr/>
          <w:p>
            <w:pPr>
              <w:pStyle w:val="Compact"/>
              <w:jc w:val="left"/>
            </w:pPr>
            <w:r>
              <w:rPr>
                <w:bCs/>
                <w:b/>
              </w:rPr>
              <w:t xml:space="preserve">Months 5-6:</w:t>
            </w:r>
            <w:r>
              <w:t xml:space="preserve"> </w:t>
            </w:r>
            <w:r>
              <w:t xml:space="preserve">Full Market Rollout &amp; Optimization</w:t>
            </w:r>
          </w:p>
        </w:tc>
      </w:tr>
      <w:tr>
        <w:tc>
          <w:tcPr/>
          <w:p>
            <w:pPr>
              <w:pStyle w:val="Compact"/>
              <w:jc w:val="left"/>
            </w:pPr>
            <w:r>
              <w:rPr>
                <w:iCs/>
                <w:i/>
              </w:rPr>
              <w:t xml:space="preserve">Action:</w:t>
            </w:r>
            <w:r>
              <w:t xml:space="preserve"> </w:t>
            </w:r>
            <w:r>
              <w:t xml:space="preserve">Achieve 120 active SME clients; refine sales process based on Kampala feedback</w:t>
            </w:r>
          </w:p>
        </w:tc>
      </w:tr>
    </w:tbl>
    <w:bookmarkEnd w:id="24"/>
    <w:bookmarkStart w:id="25" w:name="X4c62ee569fc4e7c26c62a97d50c01dc672a6b98"/>
    <w:p>
      <w:pPr>
        <w:pStyle w:val="Heading2"/>
      </w:pPr>
      <w:r>
        <w:t xml:space="preserve">6. Budget Allocation (Uganda Kampala Specific)</w:t>
      </w:r>
    </w:p>
    <w:p>
      <w:pPr>
        <w:pStyle w:val="FirstParagraph"/>
      </w:pPr>
      <w:r>
        <w:t xml:space="preserve">Total budget: $45,000 USD allocated specifically for the Sales Executive role in Kampala:</w:t>
      </w:r>
    </w:p>
    <w:p>
      <w:pPr>
        <w:numPr>
          <w:ilvl w:val="0"/>
          <w:numId w:val="1003"/>
        </w:numPr>
        <w:pStyle w:val="Compact"/>
      </w:pPr>
      <w:r>
        <w:rPr>
          <w:bCs/>
          <w:b/>
        </w:rPr>
        <w:t xml:space="preserve">Field Operations (45%):</w:t>
      </w:r>
      <w:r>
        <w:t xml:space="preserve"> </w:t>
      </w:r>
      <w:r>
        <w:t xml:space="preserve">Transport, fuel, and district-specific marketing materials tailored to Kampala's urban environment ($20,250)</w:t>
      </w:r>
    </w:p>
    <w:p>
      <w:pPr>
        <w:numPr>
          <w:ilvl w:val="0"/>
          <w:numId w:val="1003"/>
        </w:numPr>
        <w:pStyle w:val="Compact"/>
      </w:pPr>
      <w:r>
        <w:rPr>
          <w:bCs/>
          <w:b/>
        </w:rPr>
        <w:t xml:space="preserve">Cultural Integration (30%):</w:t>
      </w:r>
      <w:r>
        <w:t xml:space="preserve"> </w:t>
      </w:r>
      <w:r>
        <w:t xml:space="preserve">Community engagement events in Kampala's cultural venues (e.g., National Theatre sponsorships) ($13,500)</w:t>
      </w:r>
    </w:p>
    <w:p>
      <w:pPr>
        <w:numPr>
          <w:ilvl w:val="0"/>
          <w:numId w:val="1003"/>
        </w:numPr>
        <w:pStyle w:val="Compact"/>
      </w:pPr>
      <w:r>
        <w:rPr>
          <w:bCs/>
          <w:b/>
        </w:rPr>
        <w:t xml:space="preserve">Technology Stack (15%):</w:t>
      </w:r>
      <w:r>
        <w:t xml:space="preserve"> </w:t>
      </w:r>
      <w:r>
        <w:t xml:space="preserve">WhatsApp Business API licenses and localized CRM for Kampala data tracking ($6,750)</w:t>
      </w:r>
    </w:p>
    <w:p>
      <w:pPr>
        <w:numPr>
          <w:ilvl w:val="0"/>
          <w:numId w:val="1003"/>
        </w:numPr>
        <w:pStyle w:val="Compact"/>
      </w:pPr>
      <w:r>
        <w:rPr>
          <w:bCs/>
          <w:b/>
        </w:rPr>
        <w:t xml:space="preserve">Performance Incentives (10%):</w:t>
      </w:r>
      <w:r>
        <w:t xml:space="preserve"> </w:t>
      </w:r>
      <w:r>
        <w:t xml:space="preserve">Sales targets tied to Kampala-specific KPIs ($4,500)</w:t>
      </w:r>
    </w:p>
    <w:bookmarkEnd w:id="25"/>
    <w:bookmarkStart w:id="26" w:name="Xc18155f5a9e3459486c30260d7da687f828f88d"/>
    <w:p>
      <w:pPr>
        <w:pStyle w:val="Heading2"/>
      </w:pPr>
      <w:r>
        <w:t xml:space="preserve">7. Key Performance Indicators for Kampala Market</w:t>
      </w:r>
    </w:p>
    <w:p>
      <w:pPr>
        <w:pStyle w:val="FirstParagraph"/>
      </w:pPr>
      <w:r>
        <w:t xml:space="preserve">The Sales Executive's performance will be measured through Kampala-specific metrics:</w:t>
      </w:r>
    </w:p>
    <w:p>
      <w:pPr>
        <w:numPr>
          <w:ilvl w:val="0"/>
          <w:numId w:val="1004"/>
        </w:numPr>
        <w:pStyle w:val="Compact"/>
      </w:pPr>
      <w:r>
        <w:rPr>
          <w:bCs/>
          <w:b/>
        </w:rPr>
        <w:t xml:space="preserve">Market Penetration Rate:</w:t>
      </w:r>
      <w:r>
        <w:t xml:space="preserve"> </w:t>
      </w:r>
      <w:r>
        <w:t xml:space="preserve">% of target SMEs acquired in priority districts (Target: 35% within 6 months)</w:t>
      </w:r>
    </w:p>
    <w:p>
      <w:pPr>
        <w:numPr>
          <w:ilvl w:val="0"/>
          <w:numId w:val="1004"/>
        </w:numPr>
        <w:pStyle w:val="Compact"/>
      </w:pPr>
      <w:r>
        <w:rPr>
          <w:bCs/>
          <w:b/>
        </w:rPr>
        <w:t xml:space="preserve">Cultural Fit Score:</w:t>
      </w:r>
      <w:r>
        <w:t xml:space="preserve"> </w:t>
      </w:r>
      <w:r>
        <w:t xml:space="preserve">Client satisfaction with relationship-building approach (Target: 4.5/5 on Kampala-specific surveys)</w:t>
      </w:r>
    </w:p>
    <w:p>
      <w:pPr>
        <w:numPr>
          <w:ilvl w:val="0"/>
          <w:numId w:val="1004"/>
        </w:numPr>
        <w:pStyle w:val="Compact"/>
      </w:pPr>
      <w:r>
        <w:rPr>
          <w:bCs/>
          <w:b/>
        </w:rPr>
        <w:t xml:space="preserve">District Coverage Rate:</w:t>
      </w:r>
      <w:r>
        <w:t xml:space="preserve"> </w:t>
      </w:r>
      <w:r>
        <w:t xml:space="preserve">Number of Kampala neighborhoods reached monthly (Target: 12+ districts by Month 4)</w:t>
      </w:r>
    </w:p>
    <w:p>
      <w:pPr>
        <w:numPr>
          <w:ilvl w:val="0"/>
          <w:numId w:val="1004"/>
        </w:numPr>
        <w:pStyle w:val="Compact"/>
      </w:pPr>
      <w:r>
        <w:rPr>
          <w:bCs/>
          <w:b/>
        </w:rPr>
        <w:t xml:space="preserve">Social Media Engagement:</w:t>
      </w:r>
      <w:r>
        <w:t xml:space="preserve"> </w:t>
      </w:r>
      <w:r>
        <w:t xml:space="preserve">Localized content reach in Kampala Facebook groups (Target: 50,000 impressions/month)</w:t>
      </w:r>
    </w:p>
    <w:bookmarkEnd w:id="26"/>
    <w:bookmarkStart w:id="27" w:name="conclusion-strategic-imperative"/>
    <w:p>
      <w:pPr>
        <w:pStyle w:val="Heading2"/>
      </w:pPr>
      <w:r>
        <w:t xml:space="preserve">8. Conclusion &amp; Strategic Imperative</w:t>
      </w:r>
    </w:p>
    <w:p>
      <w:pPr>
        <w:pStyle w:val="FirstParagraph"/>
      </w:pPr>
      <w:r>
        <w:t xml:space="preserve">This Marketing Plan establishes the Sales Executive role as the cornerstone of our Uganda Kampala market expansion. Unlike generic sales approaches, this strategy harnesses Kampala's unique urban ecosystem – where personal relationships outweigh digital presence in 70% of B2B decisions (Kampala Business Institute). The Sales Executive isn't merely a revenue driver but a cultural translator who turns Kampala's market complexities into competitive advantages.</w:t>
      </w:r>
    </w:p>
    <w:p>
      <w:pPr>
        <w:pStyle w:val="BodyText"/>
      </w:pPr>
      <w:r>
        <w:t xml:space="preserve">Success requires strict adherence to the Kampala context: avoiding national marketing templates, prioritizing district-specific tactics, and measuring progress against local benchmarks. By embedding the Sales Executive within Kampala's community fabric – attending neighborhood meetings in Nalubaale, collaborating with local influencers at Katanga markets – we ensure sustainable growth that outperforms competitors relying on top-down approaches.</w:t>
      </w:r>
    </w:p>
    <w:p>
      <w:pPr>
        <w:pStyle w:val="BodyText"/>
      </w:pPr>
      <w:r>
        <w:t xml:space="preserve">As Uganda's economy expands at 5.8% annually (World Bank), our Kampala Sales Executive will be the frontline force converting market potential into measurable revenue. This Marketing Plan isn't just about hiring a role – it's about building a market leadership position rooted in Kampala's reality.</w:t>
      </w:r>
    </w:p>
    <w:p>
      <w:pPr>
        <w:pStyle w:val="BodyText"/>
      </w:pPr>
      <w:r>
        <w:rPr>
          <w:iCs/>
          <w:i/>
        </w:rPr>
        <w:t xml:space="preserve">Marketing Plan | Sales Executive | Uganda Kampala - Finalized: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 Kampala, Uganda</dc:title>
  <dc:creator/>
  <dc:language>en</dc:language>
  <cp:keywords/>
  <dcterms:created xsi:type="dcterms:W3CDTF">2026-07-23T08:08:35Z</dcterms:created>
  <dcterms:modified xsi:type="dcterms:W3CDTF">2026-07-23T08:08:35Z</dcterms:modified>
</cp:coreProperties>
</file>

<file path=docProps/custom.xml><?xml version="1.0" encoding="utf-8"?>
<Properties xmlns="http://schemas.openxmlformats.org/officeDocument/2006/custom-properties" xmlns:vt="http://schemas.openxmlformats.org/officeDocument/2006/docPropsVTypes"/>
</file>