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48fce275759db3e9888b5b2cc44ef3ffb2451c9"/>
    <w:p>
      <w:pPr>
        <w:pStyle w:val="Heading1"/>
      </w:pPr>
      <w:r>
        <w:t xml:space="preserve">Comprehensive Marketing Plan for Sales Executive Position in United Kingdom Manchester</w:t>
      </w:r>
    </w:p>
    <w:bookmarkStart w:id="20" w:name="X9c20dc71f887c6f4aa50ddad64f88d8272408cc"/>
    <w:p>
      <w:pPr>
        <w:pStyle w:val="Heading2"/>
      </w:pPr>
      <w:r>
        <w:t xml:space="preserve">1. Introduction: Strategic Imperative for Manchester Market Leadership</w:t>
      </w:r>
    </w:p>
    <w:p>
      <w:pPr>
        <w:pStyle w:val="FirstParagraph"/>
      </w:pPr>
      <w:r>
        <w:t xml:space="preserve">This Marketing Plan outlines a targeted strategy to recruit, develop, and deploy high-performing Sales Executives within the competitive landscape of United Kingdom Manchester. As the economic heart of Northern England with over 5 million residents and a rapidly growing business ecosystem, Manchester presents unparalleled opportunities for market expansion. This document establishes a clear roadmap to position our organization as an industry leader through exceptional sales execution. The Sales Executive role is not merely a position but the cornerstone of our growth strategy in this dynamic market, directly driving revenue acquisition and brand dominance across United Kingdom Manchester.</w:t>
      </w:r>
    </w:p>
    <w:bookmarkEnd w:id="20"/>
    <w:bookmarkStart w:id="21" w:name="X9bb4518366200b52518b1a286c3c4620c6926df"/>
    <w:p>
      <w:pPr>
        <w:pStyle w:val="Heading2"/>
      </w:pPr>
      <w:r>
        <w:t xml:space="preserve">2. Market Analysis: Manchester's Commercial Landscape</w:t>
      </w:r>
    </w:p>
    <w:p>
      <w:pPr>
        <w:pStyle w:val="FirstParagraph"/>
      </w:pPr>
      <w:r>
        <w:t xml:space="preserve">Manchester's economy has demonstrated remarkable resilience, with 4.1% annual GDP growth (Office for National Statistics, 2023) and a burgeoning tech and creative sector. Key insights directly impacting our Sales Executive strategy include:</w:t>
      </w:r>
    </w:p>
    <w:p>
      <w:pPr>
        <w:numPr>
          <w:ilvl w:val="0"/>
          <w:numId w:val="1001"/>
        </w:numPr>
        <w:pStyle w:val="Compact"/>
      </w:pPr>
      <w:r>
        <w:rPr>
          <w:bCs/>
          <w:b/>
        </w:rPr>
        <w:t xml:space="preserve">Competitive Density:</w:t>
      </w:r>
      <w:r>
        <w:t xml:space="preserve"> </w:t>
      </w:r>
      <w:r>
        <w:t xml:space="preserve">Over 350 competing businesses target Manchester SMEs, demanding superior differentiation.</w:t>
      </w:r>
    </w:p>
    <w:p>
      <w:pPr>
        <w:numPr>
          <w:ilvl w:val="0"/>
          <w:numId w:val="1001"/>
        </w:numPr>
        <w:pStyle w:val="Compact"/>
      </w:pPr>
      <w:r>
        <w:rPr>
          <w:bCs/>
          <w:b/>
        </w:rPr>
        <w:t xml:space="preserve">Client Preferences:</w:t>
      </w:r>
      <w:r>
        <w:t xml:space="preserve"> </w:t>
      </w:r>
      <w:r>
        <w:t xml:space="preserve">Manchester enterprises prioritize local partnerships and agile solutions (Manchester Chamber of Commerce Survey, 2024).</w:t>
      </w:r>
    </w:p>
    <w:p>
      <w:pPr>
        <w:numPr>
          <w:ilvl w:val="0"/>
          <w:numId w:val="1001"/>
        </w:numPr>
        <w:pStyle w:val="Compact"/>
      </w:pPr>
      <w:r>
        <w:rPr>
          <w:bCs/>
          <w:b/>
        </w:rPr>
        <w:t xml:space="preserve">Talent Market:</w:t>
      </w:r>
      <w:r>
        <w:t xml:space="preserve"> </w:t>
      </w:r>
      <w:r>
        <w:t xml:space="preserve">High demand for sales talent in Greater Manchester has created a 15% premium on top performers.</w:t>
      </w:r>
    </w:p>
    <w:p>
      <w:pPr>
        <w:pStyle w:val="FirstParagraph"/>
      </w:pPr>
      <w:r>
        <w:t xml:space="preserve">This analysis confirms that deploying a specialized Sales Executive focused exclusively on United Kingdom Manchester is non-negotiable for market penetration. Our Marketing Plan recognizes that success here requires hyper-localized execution beyond generic UK strategies.</w:t>
      </w:r>
    </w:p>
    <w:bookmarkEnd w:id="21"/>
    <w:bookmarkStart w:id="22" w:name="Xf9d77060402f4aff35ee7838570c17e7210e612"/>
    <w:p>
      <w:pPr>
        <w:pStyle w:val="Heading2"/>
      </w:pPr>
      <w:r>
        <w:t xml:space="preserve">3. Target Audience: Manchester-Specific Customer Segmentation</w:t>
      </w:r>
    </w:p>
    <w:p>
      <w:pPr>
        <w:pStyle w:val="FirstParagraph"/>
      </w:pPr>
      <w:r>
        <w:t xml:space="preserve">We have refined our target audience into three high-potential segments within United Kingdom Manchester:</w:t>
      </w:r>
    </w:p>
    <w:p>
      <w:pPr>
        <w:numPr>
          <w:ilvl w:val="0"/>
          <w:numId w:val="1002"/>
        </w:numPr>
        <w:pStyle w:val="Compact"/>
      </w:pPr>
      <w:r>
        <w:rPr>
          <w:bCs/>
          <w:b/>
        </w:rPr>
        <w:t xml:space="preserve">Manchester SMEs (40-100 employees):</w:t>
      </w:r>
      <w:r>
        <w:t xml:space="preserve"> </w:t>
      </w:r>
      <w:r>
        <w:t xml:space="preserve">Prioritize cost-effective digital transformation solutions. 68% of these businesses require sales outreach that acknowledges Manchester's unique operational challenges.</w:t>
      </w:r>
    </w:p>
    <w:p>
      <w:pPr>
        <w:numPr>
          <w:ilvl w:val="0"/>
          <w:numId w:val="1002"/>
        </w:numPr>
        <w:pStyle w:val="Compact"/>
      </w:pPr>
      <w:r>
        <w:rPr>
          <w:bCs/>
          <w:b/>
        </w:rPr>
        <w:t xml:space="preserve">Northern Regional Offices:</w:t>
      </w:r>
      <w:r>
        <w:t xml:space="preserve"> </w:t>
      </w:r>
      <w:r>
        <w:t xml:space="preserve">Manufacturing and logistics firms based in Trafford Park or MediaCityUK seeking B2B partnerships.</w:t>
      </w:r>
    </w:p>
    <w:p>
      <w:pPr>
        <w:numPr>
          <w:ilvl w:val="0"/>
          <w:numId w:val="1002"/>
        </w:numPr>
        <w:pStyle w:val="Compact"/>
      </w:pPr>
      <w:r>
        <w:rPr>
          <w:bCs/>
          <w:b/>
        </w:rPr>
        <w:t xml:space="preserve">University-Linked Startups:</w:t>
      </w:r>
      <w:r>
        <w:t xml:space="preserve"> </w:t>
      </w:r>
      <w:r>
        <w:t xml:space="preserve">Innovators from Manchester University and City of Manchester School of Technology requiring scalable sales support.</w:t>
      </w:r>
    </w:p>
    <w:p>
      <w:pPr>
        <w:pStyle w:val="FirstParagraph"/>
      </w:pPr>
      <w:r>
        <w:t xml:space="preserve">The Sales Executive must master these segments' cultural nuances—e.g., understanding the significance of local events like the Manchester Tech Festival or SME networking at The Co-op Arena. This hyper-local approach is central to our Marketing Plan.</w:t>
      </w:r>
    </w:p>
    <w:bookmarkEnd w:id="22"/>
    <w:bookmarkStart w:id="23" w:name="X6cc6df46013261b9d55b92babc9c0db34ae1173"/>
    <w:p>
      <w:pPr>
        <w:pStyle w:val="Heading2"/>
      </w:pPr>
      <w:r>
        <w:t xml:space="preserve">4. Sales Goals &amp; Objectives for Manchester Market</w:t>
      </w:r>
    </w:p>
    <w:p>
      <w:pPr>
        <w:pStyle w:val="FirstParagraph"/>
      </w:pPr>
      <w:r>
        <w:t xml:space="preserve">Specific, measurable targets aligned with United Kingdom Manchester's economic trajectory:</w:t>
      </w:r>
    </w:p>
    <w:p>
      <w:pPr>
        <w:numPr>
          <w:ilvl w:val="0"/>
          <w:numId w:val="1003"/>
        </w:numPr>
        <w:pStyle w:val="Compact"/>
      </w:pPr>
      <w:r>
        <w:rPr>
          <w:bCs/>
          <w:b/>
        </w:rPr>
        <w:t xml:space="preserve">Revenue Target:</w:t>
      </w:r>
      <w:r>
        <w:t xml:space="preserve"> </w:t>
      </w:r>
      <w:r>
        <w:t xml:space="preserve">Achieve £1.8M in new sales within 18 months (25% of total UK target).</w:t>
      </w:r>
    </w:p>
    <w:p>
      <w:pPr>
        <w:numPr>
          <w:ilvl w:val="0"/>
          <w:numId w:val="1003"/>
        </w:numPr>
        <w:pStyle w:val="Compact"/>
      </w:pPr>
      <w:r>
        <w:rPr>
          <w:bCs/>
          <w:b/>
        </w:rPr>
        <w:t xml:space="preserve">Capture Rate:</w:t>
      </w:r>
      <w:r>
        <w:t xml:space="preserve"> </w:t>
      </w:r>
      <w:r>
        <w:t xml:space="preserve">Secure 30+ new clients across Manchester SME sector by Q4 2025.</w:t>
      </w:r>
    </w:p>
    <w:p>
      <w:pPr>
        <w:numPr>
          <w:ilvl w:val="0"/>
          <w:numId w:val="1003"/>
        </w:numPr>
        <w:pStyle w:val="Compact"/>
      </w:pPr>
      <w:r>
        <w:rPr>
          <w:bCs/>
          <w:b/>
        </w:rPr>
        <w:t xml:space="preserve">Market Share:</w:t>
      </w:r>
      <w:r>
        <w:t xml:space="preserve"> </w:t>
      </w:r>
      <w:r>
        <w:t xml:space="preserve">Increase presence from 7% to 18% in Manchester's targeted service verticals within two years.</w:t>
      </w:r>
    </w:p>
    <w:p>
      <w:pPr>
        <w:pStyle w:val="FirstParagraph"/>
      </w:pPr>
      <w:r>
        <w:t xml:space="preserve">The Sales Executive's KPIs will directly reflect these goals, with quarterly reviews anchored to Manchester market performance data. Our Marketing Plan ensures these metrics are tracked using local business intelligence sources like the Greater Manchester Combined Authority reports.</w:t>
      </w:r>
    </w:p>
    <w:bookmarkEnd w:id="23"/>
    <w:bookmarkStart w:id="24" w:name="Xbe844a50222b6fc70b30914e2eaa23a21b56815"/>
    <w:p>
      <w:pPr>
        <w:pStyle w:val="Heading2"/>
      </w:pPr>
      <w:r>
        <w:t xml:space="preserve">5. Sales Strategy: The Manchester-Focused Execution Framework</w:t>
      </w:r>
    </w:p>
    <w:p>
      <w:pPr>
        <w:pStyle w:val="FirstParagraph"/>
      </w:pPr>
      <w:r>
        <w:t xml:space="preserve">This Marketing Plan centers on three pillars for the Sales Executive role:</w:t>
      </w:r>
    </w:p>
    <w:p>
      <w:pPr>
        <w:numPr>
          <w:ilvl w:val="0"/>
          <w:numId w:val="1004"/>
        </w:numPr>
        <w:pStyle w:val="Compact"/>
      </w:pPr>
      <w:r>
        <w:rPr>
          <w:bCs/>
          <w:b/>
        </w:rPr>
        <w:t xml:space="preserve">Localized Relationship Building:</w:t>
      </w:r>
      <w:r>
        <w:t xml:space="preserve"> </w:t>
      </w:r>
      <w:r>
        <w:t xml:space="preserve">Mandate attendance at 4+ monthly Manchester business events (e.g., CBI North West, Manchester Chamber of Commerce meetings). The Sales Executive must cultivate relationships through local knowledge—not generic templates.</w:t>
      </w:r>
    </w:p>
    <w:p>
      <w:pPr>
        <w:numPr>
          <w:ilvl w:val="0"/>
          <w:numId w:val="1004"/>
        </w:numPr>
        <w:pStyle w:val="Compact"/>
      </w:pPr>
      <w:r>
        <w:rPr>
          <w:bCs/>
          <w:b/>
        </w:rPr>
        <w:t xml:space="preserve">Competitive Differentiation:</w:t>
      </w:r>
      <w:r>
        <w:t xml:space="preserve"> </w:t>
      </w:r>
      <w:r>
        <w:t xml:space="preserve">Leverage data on Manchester-specific competitor weaknesses (e.g., slow response times in Salford area) to position our solutions as the agile alternative.</w:t>
      </w:r>
    </w:p>
    <w:p>
      <w:pPr>
        <w:numPr>
          <w:ilvl w:val="0"/>
          <w:numId w:val="1004"/>
        </w:numPr>
        <w:pStyle w:val="Compact"/>
      </w:pPr>
      <w:r>
        <w:rPr>
          <w:bCs/>
          <w:b/>
        </w:rPr>
        <w:t xml:space="preserve">Technology Integration:</w:t>
      </w:r>
      <w:r>
        <w:t xml:space="preserve"> </w:t>
      </w:r>
      <w:r>
        <w:t xml:space="preserve">Deploy Salesforce with Manchester geofenced lead tracking, ensuring real-time insights into local market trends like retail sector shifts following recent city center developments.</w:t>
      </w:r>
    </w:p>
    <w:p>
      <w:pPr>
        <w:pStyle w:val="FirstParagraph"/>
      </w:pPr>
      <w:r>
        <w:t xml:space="preserve">Critical to success is that every Sales Executive receives dedicated training on Manchester's business culture—understanding how terms like "the city" versus "the met" reflect regional identity. This cultural fluency transforms the Sales Executive from a vendor into a trusted local partner.</w:t>
      </w:r>
    </w:p>
    <w:bookmarkEnd w:id="24"/>
    <w:bookmarkStart w:id="25" w:name="Xf5d8407644899a076ede8950188c7bacdad4fe4"/>
    <w:p>
      <w:pPr>
        <w:pStyle w:val="Heading2"/>
      </w:pPr>
      <w:r>
        <w:t xml:space="preserve">6. Marketing Mix: Tailored for United Kingdom Manchester</w:t>
      </w:r>
    </w:p>
    <w:p>
      <w:pPr>
        <w:pStyle w:val="FirstParagraph"/>
      </w:pPr>
      <w:r>
        <w:t xml:space="preserve">Our 4Ps strategy is fully adapted for Manchester's commercial ecosystem:</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Pillar</w:t>
            </w:r>
          </w:p>
        </w:tc>
        <w:tc>
          <w:tcPr/>
          <w:p>
            <w:pPr>
              <w:pStyle w:val="Compact"/>
              <w:jc w:val="left"/>
            </w:pPr>
            <w:r>
              <w:t xml:space="preserve">Manchester Adaptation</w:t>
            </w:r>
          </w:p>
        </w:tc>
      </w:tr>
      <w:tr>
        <w:tc>
          <w:tcPr/>
          <w:p>
            <w:pPr>
              <w:pStyle w:val="Compact"/>
              <w:jc w:val="left"/>
            </w:pPr>
            <w:r>
              <w:rPr>
                <w:bCs/>
                <w:b/>
              </w:rPr>
              <w:t xml:space="preserve">Product:</w:t>
            </w:r>
          </w:p>
        </w:tc>
        <w:tc>
          <w:tcPr/>
          <w:p>
            <w:pPr>
              <w:pStyle w:val="Compact"/>
              <w:jc w:val="left"/>
            </w:pPr>
            <w:r>
              <w:t xml:space="preserve">Customized packages addressing Manchester-specific pain points (e.g., "Manchester Retail Recovery Bundle" for post-pandemic shops)</w:t>
            </w:r>
          </w:p>
        </w:tc>
      </w:tr>
      <w:tr>
        <w:tc>
          <w:tcPr/>
          <w:p>
            <w:pPr>
              <w:pStyle w:val="Compact"/>
              <w:jc w:val="left"/>
            </w:pPr>
            <w:r>
              <w:rPr>
                <w:bCs/>
                <w:b/>
              </w:rPr>
              <w:t xml:space="preserve">Pricing:</w:t>
            </w:r>
          </w:p>
        </w:tc>
        <w:tc>
          <w:tcPr/>
          <w:p>
            <w:pPr>
              <w:pStyle w:val="Compact"/>
              <w:jc w:val="left"/>
            </w:pPr>
            <w:r>
              <w:t xml:space="preserve">Dynamic pricing based on Manchester business district (e.g., 10% discount for Trafford Park clients to offset higher operational costs)</w:t>
            </w:r>
          </w:p>
        </w:tc>
      </w:tr>
      <w:tr>
        <w:tc>
          <w:tcPr/>
          <w:p>
            <w:pPr>
              <w:pStyle w:val="Compact"/>
              <w:jc w:val="left"/>
            </w:pPr>
            <w:r>
              <w:rPr>
                <w:bCs/>
                <w:b/>
              </w:rPr>
              <w:t xml:space="preserve">Promotion:</w:t>
            </w:r>
          </w:p>
        </w:tc>
        <w:tc>
          <w:tcPr/>
          <w:p>
            <w:pPr>
              <w:pStyle w:val="Compact"/>
              <w:jc w:val="left"/>
            </w:pPr>
            <w:r>
              <w:t xml:space="preserve">Localised campaigns via Manchester-focused channels: Greater Manchester Business News, BBC Radio Manchester, and Mancunian influencer partnerships</w:t>
            </w:r>
          </w:p>
        </w:tc>
      </w:tr>
      <w:tr>
        <w:tc>
          <w:tcPr/>
          <w:p>
            <w:pPr>
              <w:pStyle w:val="Compact"/>
              <w:jc w:val="left"/>
            </w:pPr>
            <w:r>
              <w:rPr>
                <w:bCs/>
                <w:b/>
              </w:rPr>
              <w:t xml:space="preserve">Place:</w:t>
            </w:r>
          </w:p>
        </w:tc>
        <w:tc>
          <w:tcPr/>
          <w:p>
            <w:pPr>
              <w:pStyle w:val="Compact"/>
              <w:jc w:val="left"/>
            </w:pPr>
            <w:r>
              <w:t xml:space="preserve">Physical presence at key locations (e.g., co-working spaces in Spinningfields) for Sales Executive client meetings</w:t>
            </w:r>
          </w:p>
        </w:tc>
      </w:tr>
    </w:tbl>
    <w:bookmarkEnd w:id="25"/>
    <w:bookmarkStart w:id="26" w:name="X3c22b3ab395cb9a77b81f5f3d2de0ea73d720fa"/>
    <w:p>
      <w:pPr>
        <w:pStyle w:val="Heading2"/>
      </w:pPr>
      <w:r>
        <w:t xml:space="preserve">7. Implementation Timeline: Manchester Market Rollout</w:t>
      </w:r>
    </w:p>
    <w:p>
      <w:pPr>
        <w:pStyle w:val="FirstParagraph"/>
      </w:pPr>
      <w:r>
        <w:t xml:space="preserve">A phased approach ensures seamless integration of the Sales Executive strategy:</w:t>
      </w:r>
    </w:p>
    <w:p>
      <w:pPr>
        <w:numPr>
          <w:ilvl w:val="0"/>
          <w:numId w:val="1005"/>
        </w:numPr>
        <w:pStyle w:val="Compact"/>
      </w:pPr>
      <w:r>
        <w:rPr>
          <w:bCs/>
          <w:b/>
        </w:rPr>
        <w:t xml:space="preserve">Months 1-3:</w:t>
      </w:r>
      <w:r>
        <w:t xml:space="preserve"> </w:t>
      </w:r>
      <w:r>
        <w:t xml:space="preserve">Hire 3 Sales Executives with deep Manchester connections; launch localised CRM training.</w:t>
      </w:r>
    </w:p>
    <w:p>
      <w:pPr>
        <w:numPr>
          <w:ilvl w:val="0"/>
          <w:numId w:val="1005"/>
        </w:numPr>
        <w:pStyle w:val="Compact"/>
      </w:pPr>
      <w:r>
        <w:rPr>
          <w:bCs/>
          <w:b/>
        </w:rPr>
        <w:t xml:space="preserve">Months 4-6:</w:t>
      </w:r>
      <w:r>
        <w:t xml:space="preserve"> </w:t>
      </w:r>
      <w:r>
        <w:t xml:space="preserve">Execute targeted campaigns at Manchester events; secure first 15 clients.</w:t>
      </w:r>
    </w:p>
    <w:p>
      <w:pPr>
        <w:numPr>
          <w:ilvl w:val="0"/>
          <w:numId w:val="1005"/>
        </w:numPr>
        <w:pStyle w:val="Compact"/>
      </w:pPr>
      <w:r>
        <w:rPr>
          <w:bCs/>
          <w:b/>
        </w:rPr>
        <w:t xml:space="preserve">Months 7-12:</w:t>
      </w:r>
      <w:r>
        <w:t xml:space="preserve"> </w:t>
      </w:r>
      <w:r>
        <w:t xml:space="preserve">Scale to £800k revenue; expand to university partnerships in Manchester.</w:t>
      </w:r>
    </w:p>
    <w:p>
      <w:pPr>
        <w:pStyle w:val="FirstParagraph"/>
      </w:pPr>
      <w:r>
        <w:t xml:space="preserve">This timeline integrates with Manchester's business calendar, avoiding peak festival periods (e.g., Great Manchester Run) when decision-making slows.</w:t>
      </w:r>
    </w:p>
    <w:bookmarkEnd w:id="26"/>
    <w:bookmarkStart w:id="27" w:name="X908a5ab3c5a3c9cef31607c46a7e1809405c027"/>
    <w:p>
      <w:pPr>
        <w:pStyle w:val="Heading2"/>
      </w:pPr>
      <w:r>
        <w:t xml:space="preserve">8. Budget Allocation: Optimizing for United Kingdom Manchester</w:t>
      </w:r>
    </w:p>
    <w:p>
      <w:pPr>
        <w:pStyle w:val="FirstParagraph"/>
      </w:pPr>
      <w:r>
        <w:t xml:space="preserve">Strategic investment focused on highest-impact activities in the market:</w:t>
      </w:r>
    </w:p>
    <w:p>
      <w:pPr>
        <w:numPr>
          <w:ilvl w:val="0"/>
          <w:numId w:val="1006"/>
        </w:numPr>
        <w:pStyle w:val="Compact"/>
      </w:pPr>
      <w:r>
        <w:rPr>
          <w:bCs/>
          <w:b/>
        </w:rPr>
        <w:t xml:space="preserve">Talent Acquisition (45%):</w:t>
      </w:r>
      <w:r>
        <w:t xml:space="preserve"> </w:t>
      </w:r>
      <w:r>
        <w:t xml:space="preserve">£160,000 for targeted recruitment of Manchester-native Sales Executives.</w:t>
      </w:r>
    </w:p>
    <w:p>
      <w:pPr>
        <w:numPr>
          <w:ilvl w:val="0"/>
          <w:numId w:val="1006"/>
        </w:numPr>
        <w:pStyle w:val="Compact"/>
      </w:pPr>
      <w:r>
        <w:rPr>
          <w:bCs/>
          <w:b/>
        </w:rPr>
        <w:t xml:space="preserve">Local Marketing (35%):</w:t>
      </w:r>
      <w:r>
        <w:t xml:space="preserve"> </w:t>
      </w:r>
      <w:r>
        <w:t xml:space="preserve">£125,000 for Manchester-specific events and media placements.</w:t>
      </w:r>
    </w:p>
    <w:p>
      <w:pPr>
        <w:numPr>
          <w:ilvl w:val="0"/>
          <w:numId w:val="1006"/>
        </w:numPr>
        <w:pStyle w:val="Compact"/>
      </w:pPr>
      <w:r>
        <w:rPr>
          <w:bCs/>
          <w:b/>
        </w:rPr>
        <w:t xml:space="preserve">Technology (20%):</w:t>
      </w:r>
      <w:r>
        <w:t xml:space="preserve"> </w:t>
      </w:r>
      <w:r>
        <w:t xml:space="preserve">£75,000 for geofenced CRM enhancements.</w:t>
      </w:r>
    </w:p>
    <w:p>
      <w:pPr>
        <w:pStyle w:val="FirstParagraph"/>
      </w:pPr>
      <w:r>
        <w:t xml:space="preserve">This allocation ensures every pound drives measurable results in United Kingdom Manchester's commercial environment, avoiding generic UK-wide spending inefficiencies.</w:t>
      </w:r>
    </w:p>
    <w:bookmarkEnd w:id="27"/>
    <w:bookmarkStart w:id="28" w:name="X0f4908630e3417907e74cbd37e27f5baeb134ec"/>
    <w:p>
      <w:pPr>
        <w:pStyle w:val="Heading2"/>
      </w:pPr>
      <w:r>
        <w:t xml:space="preserve">9. Key Performance Indicators: Measuring Sales Executive Success</w:t>
      </w:r>
    </w:p>
    <w:p>
      <w:pPr>
        <w:pStyle w:val="FirstParagraph"/>
      </w:pPr>
      <w:r>
        <w:t xml:space="preserve">We track the following metrics to evaluate the Marketing Plan's effectiveness within Manchester:</w:t>
      </w:r>
    </w:p>
    <w:p>
      <w:pPr>
        <w:numPr>
          <w:ilvl w:val="0"/>
          <w:numId w:val="1007"/>
        </w:numPr>
        <w:pStyle w:val="Compact"/>
      </w:pPr>
      <w:r>
        <w:t xml:space="preserve">Lead Conversion Rate: Target 32% (vs. industry average of 19% in Manchester)</w:t>
      </w:r>
    </w:p>
    <w:p>
      <w:pPr>
        <w:numPr>
          <w:ilvl w:val="0"/>
          <w:numId w:val="1007"/>
        </w:numPr>
        <w:pStyle w:val="Compact"/>
      </w:pPr>
      <w:r>
        <w:t xml:space="preserve">Client Retention Rate: Maintain 85%+ among Manchester SMEs</w:t>
      </w:r>
    </w:p>
    <w:p>
      <w:pPr>
        <w:numPr>
          <w:ilvl w:val="0"/>
          <w:numId w:val="1007"/>
        </w:numPr>
        <w:pStyle w:val="Compact"/>
      </w:pPr>
      <w:r>
        <w:t xml:space="preserve">Local Market Share Growth: Quarterly tracking via Manchester Business Directory data</w:t>
      </w:r>
    </w:p>
    <w:p>
      <w:pPr>
        <w:numPr>
          <w:ilvl w:val="0"/>
          <w:numId w:val="1007"/>
        </w:numPr>
        <w:pStyle w:val="Compact"/>
      </w:pPr>
      <w:r>
        <w:t xml:space="preserve">Relationship Depth Score: Measured through local event engagement (target: 8+ quality contacts/week)</w:t>
      </w:r>
    </w:p>
    <w:bookmarkEnd w:id="28"/>
    <w:bookmarkStart w:id="29" w:name="conclusion-the-manchester-advantage"/>
    <w:p>
      <w:pPr>
        <w:pStyle w:val="Heading2"/>
      </w:pPr>
      <w:r>
        <w:t xml:space="preserve">10. Conclusion: The Manchester Advantage</w:t>
      </w:r>
    </w:p>
    <w:p>
      <w:pPr>
        <w:pStyle w:val="FirstParagraph"/>
      </w:pPr>
      <w:r>
        <w:t xml:space="preserve">This Marketing Plan establishes the Sales Executive role as the engine of our growth in United Kingdom Manchester. By embedding hyper-local expertise into every sales interaction, we transform a standard position into a market differentiator. As Manchester continues its trajectory as Europe's fastest-growing city-region, this strategy positions us to capture first-mover advantage in one of the UK's most dynamic commercial markets. The Sales Executive isn't just selling products—they're becoming synonymous with trusted Manchester business growth. This is not merely a plan; it's our commitment to becoming the sales partner Manchester businesses choose when they seek sustainable success.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in United Kingdom Manchester</dc:title>
  <dc:creator/>
  <dc:language>en</dc:language>
  <cp:keywords/>
  <dcterms:created xsi:type="dcterms:W3CDTF">2026-07-23T22:55:00Z</dcterms:created>
  <dcterms:modified xsi:type="dcterms:W3CDTF">2026-07-23T22:55:00Z</dcterms:modified>
</cp:coreProperties>
</file>

<file path=docProps/custom.xml><?xml version="1.0" encoding="utf-8"?>
<Properties xmlns="http://schemas.openxmlformats.org/officeDocument/2006/custom-properties" xmlns:vt="http://schemas.openxmlformats.org/officeDocument/2006/docPropsVTypes"/>
</file>