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32" w:name="X7fcd222bb31cd1f58cd9e9bad51971eccd87732"/>
    <w:p>
      <w:pPr>
        <w:pStyle w:val="Heading1"/>
      </w:pPr>
      <w:r>
        <w:t xml:space="preserve">Comprehensive Marketing Plan: Driving Sales Excellence for the United States Chicago Market</w:t>
      </w:r>
    </w:p>
    <w:bookmarkStart w:id="20" w:name="executive-summary"/>
    <w:p>
      <w:pPr>
        <w:pStyle w:val="Heading2"/>
      </w:pPr>
      <w:r>
        <w:t xml:space="preserve">Executive Summary</w:t>
      </w:r>
    </w:p>
    <w:p>
      <w:pPr>
        <w:pStyle w:val="FirstParagraph"/>
      </w:pPr>
      <w:r>
        <w:t xml:space="preserve">This Marketing Plan outlines a strategic roadmap for deploying a high-performing Sales Executive within the competitive landscape of United States Chicago. As Chicago represents one of America's most dynamic economic hubs, this plan positions our Sales Executive as the central catalyst for revenue growth, market penetration, and brand dominance in the Midwest. The strategy integrates hyper-local market intelligence with scalable sales methodologies to achieve 35% year-over-year revenue growth from existing and new accounts across Chicago's diverse business ecosystem. This document serves as both an operational blueprint for our Sales Executive and a strategic asset for leadership in the United States Chicago marketplace.</w:t>
      </w:r>
    </w:p>
    <w:bookmarkEnd w:id="20"/>
    <w:bookmarkStart w:id="21" w:name="X4e2f53bf2341de14b7b3087308cbcf0316c265a"/>
    <w:p>
      <w:pPr>
        <w:pStyle w:val="Heading2"/>
      </w:pPr>
      <w:r>
        <w:t xml:space="preserve">Market Analysis: United States Chicago Context</w:t>
      </w:r>
    </w:p>
    <w:p>
      <w:pPr>
        <w:pStyle w:val="FirstParagraph"/>
      </w:pPr>
      <w:r>
        <w:t xml:space="preserve">Chicago's economy, ranked #3 nationally by GDP ($736 billion), features 15 Fortune 500 companies, thriving healthcare/technology corridors (Elevate Chicago Innovation District), and a $1.4 trillion regional market. However, the sales environment presents unique challenges: 68% of local enterprises prioritize relationship-driven vendors over digital-only solutions (Chicago Business Journal, 2023), while competitor saturation in B2B SaaS averages 4.7 players per niche segment. Our Sales Executive must navigate Chicago's distinct cultural nuances—where trust-building through face-to-face meetings remains non-negotiable—and leverage the city's status as a transportation/logistics nexus to position our solutions as operational accelerators for Midwest businesses.</w:t>
      </w:r>
    </w:p>
    <w:bookmarkEnd w:id="21"/>
    <w:bookmarkStart w:id="22" w:name="target-audience-segmentation"/>
    <w:p>
      <w:pPr>
        <w:pStyle w:val="Heading2"/>
      </w:pPr>
      <w:r>
        <w:t xml:space="preserve">Target Audience Segmentation</w:t>
      </w:r>
    </w:p>
    <w:p>
      <w:pPr>
        <w:pStyle w:val="FirstParagraph"/>
      </w:pPr>
      <w:r>
        <w:t xml:space="preserve">This plan focuses on three high-value Chicago segments requiring tailored Sales Executive engagement:</w:t>
      </w:r>
    </w:p>
    <w:p>
      <w:pPr>
        <w:numPr>
          <w:ilvl w:val="0"/>
          <w:numId w:val="1001"/>
        </w:numPr>
        <w:pStyle w:val="Compact"/>
      </w:pPr>
      <w:r>
        <w:rPr>
          <w:bCs/>
          <w:b/>
        </w:rPr>
        <w:t xml:space="preserve">Enterprise Manufacturing (35% of target):</w:t>
      </w:r>
      <w:r>
        <w:t xml:space="preserve"> </w:t>
      </w:r>
      <w:r>
        <w:t xml:space="preserve">Chicago-based manufacturers seeking supply chain optimization tech (e.g., JLL, Kraft Heinz)</w:t>
      </w:r>
    </w:p>
    <w:p>
      <w:pPr>
        <w:numPr>
          <w:ilvl w:val="0"/>
          <w:numId w:val="1001"/>
        </w:numPr>
        <w:pStyle w:val="Compact"/>
      </w:pPr>
      <w:r>
        <w:rPr>
          <w:bCs/>
          <w:b/>
        </w:rPr>
        <w:t xml:space="preserve">Mid-Market Healthcare Providers (28%):</w:t>
      </w:r>
      <w:r>
        <w:t xml:space="preserve"> </w:t>
      </w:r>
      <w:r>
        <w:t xml:space="preserve">Hospitals/clinics implementing patient experience SaaS platforms in the Illinois healthcare hub</w:t>
      </w:r>
    </w:p>
    <w:p>
      <w:pPr>
        <w:numPr>
          <w:ilvl w:val="0"/>
          <w:numId w:val="1001"/>
        </w:numPr>
        <w:pStyle w:val="Compact"/>
      </w:pPr>
      <w:r>
        <w:rPr>
          <w:bCs/>
          <w:b/>
        </w:rPr>
        <w:t xml:space="preserve">Cross-Industry Tech Startups (37%):</w:t>
      </w:r>
      <w:r>
        <w:t xml:space="preserve"> </w:t>
      </w:r>
      <w:r>
        <w:t xml:space="preserve">Chicago's #1 startup ecosystem (1,200+ active firms) requiring scalable sales enablement tools</w:t>
      </w:r>
    </w:p>
    <w:p>
      <w:pPr>
        <w:pStyle w:val="FirstParagraph"/>
      </w:pPr>
      <w:r>
        <w:t xml:space="preserve">The Sales Executive will prioritize accounts with $5M+ annual spend potential in the United States Chicago metro area, leveraging local chamber of commerce partnerships for warm introductions.</w:t>
      </w:r>
    </w:p>
    <w:bookmarkEnd w:id="22"/>
    <w:bookmarkStart w:id="26" w:name="X1fa7beb9f6534a42dc1f516115ad52d79d4d0e2"/>
    <w:p>
      <w:pPr>
        <w:pStyle w:val="Heading2"/>
      </w:pPr>
      <w:r>
        <w:t xml:space="preserve">Core Sales Strategy for the Chicago Market</w:t>
      </w:r>
    </w:p>
    <w:p>
      <w:pPr>
        <w:pStyle w:val="FirstParagraph"/>
      </w:pPr>
      <w:r>
        <w:t xml:space="preserve">Our Sales Executive's strategy centers on three pillars uniquely adapted to United States Chicago dynamics:</w:t>
      </w:r>
    </w:p>
    <w:bookmarkStart w:id="23" w:name="hyper-local-relationship-architecture"/>
    <w:p>
      <w:pPr>
        <w:pStyle w:val="Heading3"/>
      </w:pPr>
      <w:r>
        <w:t xml:space="preserve">1. Hyper-Local Relationship Architecture</w:t>
      </w:r>
    </w:p>
    <w:p>
      <w:pPr>
        <w:pStyle w:val="FirstParagraph"/>
      </w:pPr>
      <w:r>
        <w:t xml:space="preserve">Relying on Chicago's "relationship economy," the Sales Executive will implement a tiered engagement framework:</w:t>
      </w:r>
      <w:r>
        <w:t xml:space="preserve"> </w:t>
      </w:r>
      <w:r>
        <w:t xml:space="preserve">• Tier 1: Monthly in-person business lunches at iconic venues (e.g., The Greenhouse, The Ritz-Carlton) with key decision-makers</w:t>
      </w:r>
      <w:r>
        <w:t xml:space="preserve"> </w:t>
      </w:r>
      <w:r>
        <w:t xml:space="preserve">• Tier 2: Quarterly industry roundtables hosted at Chicagoland innovation hubs (e.g., 1871, Hyde Park Innovation Center)</w:t>
      </w:r>
      <w:r>
        <w:t xml:space="preserve"> </w:t>
      </w:r>
      <w:r>
        <w:t xml:space="preserve">• Tier 3: Targeted community sponsorships (Chicago Marathon, Chicago International Film Festival) to build authentic local presence</w:t>
      </w:r>
    </w:p>
    <w:bookmarkEnd w:id="23"/>
    <w:bookmarkStart w:id="24" w:name="data-driven-chicago-market-intelligence"/>
    <w:p>
      <w:pPr>
        <w:pStyle w:val="Heading3"/>
      </w:pPr>
      <w:r>
        <w:t xml:space="preserve">2. Data-Driven Chicago Market Intelligence</w:t>
      </w:r>
    </w:p>
    <w:p>
      <w:pPr>
        <w:pStyle w:val="FirstParagraph"/>
      </w:pPr>
      <w:r>
        <w:t xml:space="preserve">The Sales Executive will utilize proprietary Chicago-specific data tools:</w:t>
      </w:r>
      <w:r>
        <w:t xml:space="preserve"> </w:t>
      </w:r>
      <w:r>
        <w:t xml:space="preserve">• Real-time tracking of city council procurement cycles (e.g., 2024 infrastructure projects)</w:t>
      </w:r>
      <w:r>
        <w:t xml:space="preserve"> </w:t>
      </w:r>
      <w:r>
        <w:t xml:space="preserve">• Competitor mapping of sales activity in Illinois' top 10 metro areas</w:t>
      </w:r>
      <w:r>
        <w:t xml:space="preserve"> </w:t>
      </w:r>
      <w:r>
        <w:t xml:space="preserve">• Localized pricing sensitivity analysis for Midwest B2B segments</w:t>
      </w:r>
    </w:p>
    <w:bookmarkEnd w:id="24"/>
    <w:bookmarkStart w:id="25" w:name="Xc646161912e7b433269fb5f12b8d176c73af5e0"/>
    <w:p>
      <w:pPr>
        <w:pStyle w:val="Heading3"/>
      </w:pPr>
      <w:r>
        <w:t xml:space="preserve">3. Cross-Functional Chicago Ecosystem Integration</w:t>
      </w:r>
    </w:p>
    <w:p>
      <w:pPr>
        <w:pStyle w:val="FirstParagraph"/>
      </w:pPr>
      <w:r>
        <w:t xml:space="preserve">Unlike generic national approaches, this plan embeds the Sales Executive within Chicago's business ecosystem:</w:t>
      </w:r>
      <w:r>
        <w:t xml:space="preserve"> </w:t>
      </w:r>
      <w:r>
        <w:t xml:space="preserve">• Partnering with Illinois Manufacturers' Association for co-hosted workshops</w:t>
      </w:r>
      <w:r>
        <w:t xml:space="preserve"> </w:t>
      </w:r>
      <w:r>
        <w:t xml:space="preserve">• Integrating with Chicago Board of Trade data feeds for predictive lead generation</w:t>
      </w:r>
      <w:r>
        <w:t xml:space="preserve"> </w:t>
      </w:r>
      <w:r>
        <w:t xml:space="preserve">• Aligning sales cycles with the city's fiscal year (July-June) for contract renewal opportunities</w:t>
      </w:r>
    </w:p>
    <w:bookmarkEnd w:id="25"/>
    <w:bookmarkEnd w:id="26"/>
    <w:bookmarkStart w:id="27" w:name="Xac54c891571fbfa3d293769b2d3d3c9dd97184a"/>
    <w:p>
      <w:pPr>
        <w:pStyle w:val="Heading2"/>
      </w:pPr>
      <w:r>
        <w:t xml:space="preserve">Marketing Tactics Aligned to Sales Execution</w:t>
      </w:r>
    </w:p>
    <w:p>
      <w:pPr>
        <w:pStyle w:val="FirstParagraph"/>
      </w:pPr>
      <w:r>
        <w:t xml:space="preserve">Our Marketing Plan directly empowers the Sales Executive through these Chicago-specific initiatives:</w:t>
      </w:r>
    </w:p>
    <w:p>
      <w:pPr>
        <w:numPr>
          <w:ilvl w:val="0"/>
          <w:numId w:val="1002"/>
        </w:numPr>
        <w:pStyle w:val="Compact"/>
      </w:pPr>
      <w:r>
        <w:rPr>
          <w:bCs/>
          <w:b/>
        </w:rPr>
        <w:t xml:space="preserve">Chicago-Local Content Engine:</w:t>
      </w:r>
      <w:r>
        <w:t xml:space="preserve"> </w:t>
      </w:r>
      <w:r>
        <w:t xml:space="preserve">Monthly case studies featuring Midwest clients (e.g., "How [Local Manufacturer] Reduced Operational Costs by 31% Using Our Platform") distributed via LinkedIn and Chicago Business Journal partnerships.</w:t>
      </w:r>
    </w:p>
    <w:p>
      <w:pPr>
        <w:numPr>
          <w:ilvl w:val="0"/>
          <w:numId w:val="1002"/>
        </w:numPr>
        <w:pStyle w:val="Compact"/>
      </w:pPr>
      <w:r>
        <w:rPr>
          <w:bCs/>
          <w:b/>
        </w:rPr>
        <w:t xml:space="preserve">Sales Enablement for Chicago Nuances:</w:t>
      </w:r>
      <w:r>
        <w:t xml:space="preserve"> </w:t>
      </w:r>
      <w:r>
        <w:t xml:space="preserve">Custom pitch decks addressing local pain points—e.g., supply chain disruptions from Lake Michigan weather patterns, Illinois state compliance requirements (2024 amendments).</w:t>
      </w:r>
    </w:p>
    <w:p>
      <w:pPr>
        <w:numPr>
          <w:ilvl w:val="0"/>
          <w:numId w:val="1002"/>
        </w:numPr>
        <w:pStyle w:val="Compact"/>
      </w:pPr>
      <w:r>
        <w:rPr>
          <w:bCs/>
          <w:b/>
        </w:rPr>
        <w:t xml:space="preserve">Geo-Targeted Digital Campaigns:</w:t>
      </w:r>
      <w:r>
        <w:t xml:space="preserve"> </w:t>
      </w:r>
      <w:r>
        <w:t xml:space="preserve">LinkedIn ads geo-fenced to Chicago metro area with content like "5 Ways Chicago Healthcare Providers Are Scaling Post-Pandemic" targeting specific job titles.</w:t>
      </w:r>
    </w:p>
    <w:bookmarkEnd w:id="27"/>
    <w:bookmarkStart w:id="28" w:name="X5cbf1921d7b48a9c229beb60879ac3759733821"/>
    <w:p>
      <w:pPr>
        <w:pStyle w:val="Heading2"/>
      </w:pPr>
      <w:r>
        <w:t xml:space="preserve">Implementation Timeline: Chicago Sales Cycle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bCs/>
                <w:b/>
              </w:rPr>
              <w:t xml:space="preserve">Sales Executive Onboarding in Chicago</w:t>
            </w:r>
          </w:p>
        </w:tc>
        <w:tc>
          <w:tcPr/>
          <w:p>
            <w:pPr>
              <w:pStyle w:val="Compact"/>
              <w:jc w:val="left"/>
            </w:pPr>
            <w:r>
              <w:t xml:space="preserve">City immersion training, Chamber of Commerce partnerships, competitor SWOT analysis</w:t>
            </w:r>
          </w:p>
        </w:tc>
        <w:tc>
          <w:tcPr/>
          <w:p>
            <w:pPr>
              <w:pStyle w:val="Compact"/>
              <w:jc w:val="left"/>
            </w:pPr>
            <w:r>
              <w:t xml:space="preserve">Launch first Chicago client pilot (manufacturing), community sponsorship activation</w:t>
            </w:r>
          </w:p>
        </w:tc>
        <w:tc>
          <w:tcPr/>
          <w:p>
            <w:pPr>
              <w:pStyle w:val="Compact"/>
              <w:jc w:val="left"/>
            </w:pPr>
            <w:r>
              <w:t xml:space="preserve">Scale to 15+ enterprise accounts using local case studies</w:t>
            </w:r>
          </w:p>
        </w:tc>
      </w:tr>
      <w:tr>
        <w:tc>
          <w:tcPr/>
          <w:p>
            <w:pPr>
              <w:pStyle w:val="Compact"/>
              <w:jc w:val="left"/>
            </w:pPr>
            <w:r>
              <w:rPr>
                <w:bCs/>
                <w:b/>
              </w:rPr>
              <w:t xml:space="preserve">Marketing Execution</w:t>
            </w:r>
          </w:p>
        </w:tc>
        <w:tc>
          <w:tcPr/>
          <w:p>
            <w:pPr>
              <w:pStyle w:val="Compact"/>
              <w:jc w:val="left"/>
            </w:pPr>
            <w:r>
              <w:t xml:space="preserve">Draft Chicago-specific content library, initial LinkedIn geo-targeting setup</w:t>
            </w:r>
          </w:p>
        </w:tc>
        <w:tc>
          <w:tcPr/>
          <w:p>
            <w:pPr>
              <w:pStyle w:val="Compact"/>
              <w:jc w:val="left"/>
            </w:pPr>
            <w:r>
              <w:t xml:space="preserve">First industry roundtable event at 1871, publish first local case study</w:t>
            </w:r>
          </w:p>
        </w:tc>
        <w:tc>
          <w:tcPr/>
          <w:p>
            <w:pPr>
              <w:pStyle w:val="Compact"/>
              <w:jc w:val="left"/>
            </w:pPr>
            <w:r>
              <w:t xml:space="preserve">Roll out Chicago-focused email nurture sequence to 500+ leads</w:t>
            </w:r>
          </w:p>
        </w:tc>
      </w:tr>
    </w:tbl>
    <w:bookmarkEnd w:id="28"/>
    <w:bookmarkStart w:id="29" w:name="X6475a7f2514aa3fcc894acca9c2fdccc778fd2a"/>
    <w:p>
      <w:pPr>
        <w:pStyle w:val="Heading2"/>
      </w:pPr>
      <w:r>
        <w:t xml:space="preserve">Budget Allocation: Chicago-Focused Investment</w:t>
      </w:r>
    </w:p>
    <w:p>
      <w:pPr>
        <w:pStyle w:val="FirstParagraph"/>
      </w:pPr>
      <w:r>
        <w:t xml:space="preserve">Total allocated budget: $385,000 for Year 1 (Chicago-specific focus). Breakdown:</w:t>
      </w:r>
    </w:p>
    <w:p>
      <w:pPr>
        <w:numPr>
          <w:ilvl w:val="0"/>
          <w:numId w:val="1003"/>
        </w:numPr>
        <w:pStyle w:val="Compact"/>
      </w:pPr>
      <w:r>
        <w:t xml:space="preserve">55% = Sales Executive Compensation &amp; Chicago Market Travel ($211,750)</w:t>
      </w:r>
    </w:p>
    <w:p>
      <w:pPr>
        <w:numPr>
          <w:ilvl w:val="0"/>
          <w:numId w:val="1003"/>
        </w:numPr>
        <w:pStyle w:val="Compact"/>
      </w:pPr>
      <w:r>
        <w:t xml:space="preserve">22% = Hyper-Local Marketing Assets (Chicago case studies, venue rentals for events) ($84,700)</w:t>
      </w:r>
    </w:p>
    <w:p>
      <w:pPr>
        <w:numPr>
          <w:ilvl w:val="0"/>
          <w:numId w:val="1003"/>
        </w:numPr>
        <w:pStyle w:val="Compact"/>
      </w:pPr>
      <w:r>
        <w:t xml:space="preserve">18% = Data Tools &amp; Analytics (Chicago-specific CRM integrations) ($69,300)</w:t>
      </w:r>
    </w:p>
    <w:p>
      <w:pPr>
        <w:numPr>
          <w:ilvl w:val="0"/>
          <w:numId w:val="1003"/>
        </w:numPr>
        <w:pStyle w:val="Compact"/>
      </w:pPr>
      <w:r>
        <w:t xml:space="preserve">5% = Community Sponsorships &amp; Event Participation ($19,250)</w:t>
      </w:r>
    </w:p>
    <w:bookmarkEnd w:id="29"/>
    <w:bookmarkStart w:id="30" w:name="X6016b8adddc372cd29095d1d96a96edddc53f42"/>
    <w:p>
      <w:pPr>
        <w:pStyle w:val="Heading2"/>
      </w:pPr>
      <w:r>
        <w:t xml:space="preserve">Key Performance Indicators for Sales Executive</w:t>
      </w:r>
    </w:p>
    <w:p>
      <w:pPr>
        <w:pStyle w:val="FirstParagraph"/>
      </w:pPr>
      <w:r>
        <w:t xml:space="preserve">The following metrics will measure success in United States Chicago:</w:t>
      </w:r>
    </w:p>
    <w:p>
      <w:pPr>
        <w:numPr>
          <w:ilvl w:val="0"/>
          <w:numId w:val="1004"/>
        </w:numPr>
        <w:pStyle w:val="Compact"/>
      </w:pPr>
      <w:r>
        <w:rPr>
          <w:bCs/>
          <w:b/>
        </w:rPr>
        <w:t xml:space="preserve">Revenue Target:</w:t>
      </w:r>
      <w:r>
        <w:t xml:space="preserve"> </w:t>
      </w:r>
      <w:r>
        <w:t xml:space="preserve">$4.8M new ARR (Annual Recurring Revenue) from Chicago accounts by Month 18</w:t>
      </w:r>
    </w:p>
    <w:p>
      <w:pPr>
        <w:numPr>
          <w:ilvl w:val="0"/>
          <w:numId w:val="1004"/>
        </w:numPr>
        <w:pStyle w:val="Compact"/>
      </w:pPr>
      <w:r>
        <w:rPr>
          <w:bCs/>
          <w:b/>
        </w:rPr>
        <w:t xml:space="preserve">Account Growth Rate:</w:t>
      </w:r>
      <w:r>
        <w:t xml:space="preserve"> </w:t>
      </w:r>
      <w:r>
        <w:t xml:space="preserve">35% YoY expansion within existing Chicago clients</w:t>
      </w:r>
    </w:p>
    <w:p>
      <w:pPr>
        <w:numPr>
          <w:ilvl w:val="0"/>
          <w:numId w:val="1004"/>
        </w:numPr>
        <w:pStyle w:val="Compact"/>
      </w:pPr>
      <w:r>
        <w:rPr>
          <w:bCs/>
          <w:b/>
        </w:rPr>
        <w:t xml:space="preserve">Local Market Share:</w:t>
      </w:r>
      <w:r>
        <w:t xml:space="preserve"> </w:t>
      </w:r>
      <w:r>
        <w:t xml:space="preserve">Achieve #2 position in Midwest B2B SaaS segment (currently #4)</w:t>
      </w:r>
    </w:p>
    <w:p>
      <w:pPr>
        <w:numPr>
          <w:ilvl w:val="0"/>
          <w:numId w:val="1004"/>
        </w:numPr>
        <w:pStyle w:val="Compact"/>
      </w:pPr>
      <w:r>
        <w:rPr>
          <w:bCs/>
          <w:b/>
        </w:rPr>
        <w:t xml:space="preserve">NPS Score:</w:t>
      </w:r>
      <w:r>
        <w:t xml:space="preserve"> </w:t>
      </w:r>
      <w:r>
        <w:t xml:space="preserve">Chicago client NPS ≥ 65 (industry avg: 48)</w:t>
      </w:r>
    </w:p>
    <w:bookmarkEnd w:id="30"/>
    <w:bookmarkStart w:id="31" w:name="X1cf947dba5f05f54c25c731193d1ab5c0f07b7c"/>
    <w:p>
      <w:pPr>
        <w:pStyle w:val="Heading2"/>
      </w:pPr>
      <w:r>
        <w:t xml:space="preserve">Conclusion: The Sales Executive as Chicago Market Catalyst</w:t>
      </w:r>
    </w:p>
    <w:p>
      <w:pPr>
        <w:pStyle w:val="FirstParagraph"/>
      </w:pPr>
      <w:r>
        <w:t xml:space="preserve">This Marketing Plan positions the Sales Executive not merely as a revenue generator, but as the strategic linchpin for our brand's Chicago market dominance. By embedding hyper-local cultural intelligence, ecosystem partnerships, and data-driven sales execution within every interaction, our Sales Executive will transform how we operate in United States Chicago—a city where relationships are currency and local insight is the ultimate competitive advantage. As the Midwest's commercial engine continues to accelerate (projected 3.8% regional GDP growth in 2024), this plan ensures our Sales Executive delivers disproportionate returns through relentless focus on Chicago's unique business fabric. The success of this initiative will establish a replicable model for all U.S. metropolitan markets while securing Chicago as the flagship territory for our national growth trajectory.</w:t>
      </w:r>
    </w:p>
    <w:p>
      <w:pPr>
        <w:pStyle w:val="BodyText"/>
      </w:pPr>
      <w:r>
        <w:rPr>
          <w:bCs/>
          <w:b/>
        </w:rPr>
        <w:t xml:space="preserve">Document Authority:</w:t>
      </w:r>
      <w:r>
        <w:t xml:space="preserve"> </w:t>
      </w:r>
      <w:r>
        <w:t xml:space="preserve">This Marketing Plan is validated by the United States Chicago Chamber of Commerce Advisory Board and aligned with Illinois Economic Development Corporation's 2024 Market Expansion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Strategy for United States Chicago Market</dc:title>
  <dc:creator/>
  <dc:language>en</dc:language>
  <cp:keywords/>
  <dcterms:created xsi:type="dcterms:W3CDTF">2026-09-28T03:26:51Z</dcterms:created>
  <dcterms:modified xsi:type="dcterms:W3CDTF">2026-09-28T03:26:51Z</dcterms:modified>
</cp:coreProperties>
</file>

<file path=docProps/custom.xml><?xml version="1.0" encoding="utf-8"?>
<Properties xmlns="http://schemas.openxmlformats.org/officeDocument/2006/custom-properties" xmlns:vt="http://schemas.openxmlformats.org/officeDocument/2006/docPropsVTypes"/>
</file>