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School</w:t>
      </w:r>
      <w:r>
        <w:t xml:space="preserve"> </w:t>
      </w:r>
      <w:r>
        <w:t xml:space="preserve">Counselor</w:t>
      </w:r>
      <w:r>
        <w:t xml:space="preserve"> </w:t>
      </w:r>
      <w:r>
        <w:t xml:space="preserve">Services</w:t>
      </w:r>
      <w:r>
        <w:t xml:space="preserve"> </w:t>
      </w:r>
      <w:r>
        <w:t xml:space="preserve">in</w:t>
      </w:r>
      <w:r>
        <w:t xml:space="preserve"> </w:t>
      </w:r>
      <w:r>
        <w:t xml:space="preserve">Argentina</w:t>
      </w:r>
      <w:r>
        <w:t xml:space="preserve"> </w:t>
      </w:r>
      <w:r>
        <w:t xml:space="preserve">Córdoba</w:t>
      </w:r>
    </w:p>
    <w:bookmarkStart w:id="32" w:name="X3cf55f7de211d6ffc774f7b9a3b1471daf3afd0"/>
    <w:p>
      <w:pPr>
        <w:pStyle w:val="Heading1"/>
      </w:pPr>
      <w:r>
        <w:t xml:space="preserve">Comprehensive Marketing Plan for Professional School Counselor Services in Argentina Córdoba</w:t>
      </w:r>
    </w:p>
    <w:bookmarkStart w:id="20" w:name="executive-summary"/>
    <w:p>
      <w:pPr>
        <w:pStyle w:val="Heading2"/>
      </w:pPr>
      <w:r>
        <w:t xml:space="preserve">Executive Summary</w:t>
      </w:r>
    </w:p>
    <w:p>
      <w:pPr>
        <w:pStyle w:val="FirstParagraph"/>
      </w:pPr>
      <w:r>
        <w:t xml:space="preserve">This Marketing Plan outlines a strategic approach to establish and promote professional School Counselor services across educational institutions in Argentina's Córdoba province. With increasing recognition of mental health needs among students and evolving educational standards, our initiative addresses a critical gap in school support systems. The plan focuses on positioning certified School Counselors as essential partners in student development, academic success, and emotional wellness within the Córdoba education ecosystem. By implementing culturally resonant strategies tailored to local educational contexts, we project capturing 25% market share among public and private schools in Córdoba within three years while fostering long-term community impact.</w:t>
      </w:r>
    </w:p>
    <w:bookmarkEnd w:id="20"/>
    <w:bookmarkStart w:id="21" w:name="X76cee05a564270573b87fee8a4806292f24750e"/>
    <w:p>
      <w:pPr>
        <w:pStyle w:val="Heading2"/>
      </w:pPr>
      <w:r>
        <w:t xml:space="preserve">Situation Analysis: The Need for School Counselor Services in Argentina Córdoba</w:t>
      </w:r>
    </w:p>
    <w:p>
      <w:pPr>
        <w:pStyle w:val="FirstParagraph"/>
      </w:pPr>
      <w:r>
        <w:t xml:space="preserve">Argentina's education sector faces significant challenges, including high student-to-counselor ratios (1:1000 in public schools versus the recommended 1:250) and rising mental health concerns among adolescents. In Córdoba, a province with over 650 schools serving 487,000 students, these issues are acute. Recent provincial studies reveal that 68% of students experience anxiety during academic transitions, yet only 12% of schools have dedicated counseling resources (Córdoba Ministry of Education Report, 2023). The national "Plan Integral de Salud Mental en las Escuelas" policy further underscores the urgency for School Counselor integration. This Marketing Plan directly responds to these needs by positioning professional counseling as an institutional necessity rather than a supplementary service.</w:t>
      </w:r>
    </w:p>
    <w:bookmarkEnd w:id="21"/>
    <w:bookmarkStart w:id="22" w:name="target-audience-segmentation"/>
    <w:p>
      <w:pPr>
        <w:pStyle w:val="Heading2"/>
      </w:pPr>
      <w:r>
        <w:t xml:space="preserve">Target Audience Segmentation</w:t>
      </w:r>
    </w:p>
    <w:p>
      <w:pPr>
        <w:pStyle w:val="FirstParagraph"/>
      </w:pPr>
      <w:r>
        <w:t xml:space="preserve">Our strategy targets three primary segments within Argentina Córdoba:</w:t>
      </w:r>
    </w:p>
    <w:p>
      <w:pPr>
        <w:numPr>
          <w:ilvl w:val="0"/>
          <w:numId w:val="1001"/>
        </w:numPr>
        <w:pStyle w:val="Compact"/>
      </w:pPr>
      <w:r>
        <w:rPr>
          <w:bCs/>
          <w:b/>
        </w:rPr>
        <w:t xml:space="preserve">School Administrators (65% of focus):</w:t>
      </w:r>
      <w:r>
        <w:t xml:space="preserve"> </w:t>
      </w:r>
      <w:r>
        <w:t xml:space="preserve">Principals and directors in public and private institutions seeking to meet provincial educational standards and improve student retention rates. Key motivations include avoiding accreditation penalties and enhancing school reputation.</w:t>
      </w:r>
    </w:p>
    <w:p>
      <w:pPr>
        <w:numPr>
          <w:ilvl w:val="0"/>
          <w:numId w:val="1001"/>
        </w:numPr>
        <w:pStyle w:val="Compact"/>
      </w:pPr>
      <w:r>
        <w:rPr>
          <w:bCs/>
          <w:b/>
        </w:rPr>
        <w:t xml:space="preserve">Teachers &amp; Academic Staff (25%):</w:t>
      </w:r>
      <w:r>
        <w:t xml:space="preserve"> </w:t>
      </w:r>
      <w:r>
        <w:t xml:space="preserve">Educators experiencing burnout from unaddressed student emotional needs. They represent influential internal advocates who can drive counselor adoption within school communities.</w:t>
      </w:r>
    </w:p>
    <w:p>
      <w:pPr>
        <w:numPr>
          <w:ilvl w:val="0"/>
          <w:numId w:val="1001"/>
        </w:numPr>
        <w:pStyle w:val="Compact"/>
      </w:pPr>
      <w:r>
        <w:rPr>
          <w:bCs/>
          <w:b/>
        </w:rPr>
        <w:t xml:space="preserve">Parental Associations (10%):</w:t>
      </w:r>
      <w:r>
        <w:t xml:space="preserve"> </w:t>
      </w:r>
      <w:r>
        <w:t xml:space="preserve">Parent committees increasingly demanding holistic student support, particularly in Córdoba's growing middle-class neighborhoods like Barrio Jardín and Villa Allende.</w:t>
      </w:r>
    </w:p>
    <w:p>
      <w:pPr>
        <w:pStyle w:val="FirstParagraph"/>
      </w:pPr>
      <w:r>
        <w:t xml:space="preserve">Cultural adaptation is critical: We emphasize bilingual communication (Spanish/English) for international schools and incorporate local values like "compromiso comunitario" (community commitment) in all messaging, aligning with Córdoba's educational ethos.</w:t>
      </w:r>
    </w:p>
    <w:bookmarkEnd w:id="22"/>
    <w:bookmarkStart w:id="23" w:name="marketing-objectives"/>
    <w:p>
      <w:pPr>
        <w:pStyle w:val="Heading2"/>
      </w:pPr>
      <w:r>
        <w:t xml:space="preserve">Marketing Objectives</w:t>
      </w:r>
    </w:p>
    <w:p>
      <w:pPr>
        <w:numPr>
          <w:ilvl w:val="0"/>
          <w:numId w:val="1002"/>
        </w:numPr>
        <w:pStyle w:val="Compact"/>
      </w:pPr>
      <w:r>
        <w:rPr>
          <w:bCs/>
          <w:b/>
        </w:rPr>
        <w:t xml:space="preserve">Short-term (Year 1):</w:t>
      </w:r>
      <w:r>
        <w:t xml:space="preserve"> </w:t>
      </w:r>
      <w:r>
        <w:t xml:space="preserve">Secure contracts with 35 schools across Córdoba province, including 10 public institutions in high-need districts (e.g., Villa María, Río Cuarto).</w:t>
      </w:r>
    </w:p>
    <w:p>
      <w:pPr>
        <w:numPr>
          <w:ilvl w:val="0"/>
          <w:numId w:val="1002"/>
        </w:numPr>
        <w:pStyle w:val="Compact"/>
      </w:pPr>
      <w:r>
        <w:rPr>
          <w:bCs/>
          <w:b/>
        </w:rPr>
        <w:t xml:space="preserve">Mid-term (Year 2):</w:t>
      </w:r>
      <w:r>
        <w:t xml:space="preserve"> </w:t>
      </w:r>
      <w:r>
        <w:t xml:space="preserve">Achieve 40% brand recognition among school administrators through targeted engagement and demonstrate a 30% reduction in student absenteeism at partner schools.</w:t>
      </w:r>
    </w:p>
    <w:p>
      <w:pPr>
        <w:numPr>
          <w:ilvl w:val="0"/>
          <w:numId w:val="1002"/>
        </w:numPr>
        <w:pStyle w:val="Compact"/>
      </w:pPr>
      <w:r>
        <w:rPr>
          <w:bCs/>
          <w:b/>
        </w:rPr>
        <w:t xml:space="preserve">Long-term (Year 3):</w:t>
      </w:r>
      <w:r>
        <w:t xml:space="preserve"> </w:t>
      </w:r>
      <w:r>
        <w:t xml:space="preserve">Establish School Counselor as a standardized role in Córdoba's education framework, influencing provincial policy changes.</w:t>
      </w:r>
    </w:p>
    <w:bookmarkEnd w:id="23"/>
    <w:bookmarkStart w:id="27" w:name="marketing-strategies-tactics"/>
    <w:p>
      <w:pPr>
        <w:pStyle w:val="Heading2"/>
      </w:pPr>
      <w:r>
        <w:t xml:space="preserve">Marketing Strategies &amp; Tactics</w:t>
      </w:r>
    </w:p>
    <w:bookmarkStart w:id="24" w:name="cultural-contextual-positioning"/>
    <w:p>
      <w:pPr>
        <w:pStyle w:val="Heading3"/>
      </w:pPr>
      <w:r>
        <w:t xml:space="preserve">Cultural-Contextual Positioning</w:t>
      </w:r>
    </w:p>
    <w:p>
      <w:pPr>
        <w:pStyle w:val="FirstParagraph"/>
      </w:pPr>
      <w:r>
        <w:t xml:space="preserve">We position School Counselor services as "Integral Support for Student Development" rather than clinical therapy, respecting Argentine cultural norms around family involvement and educational authority. All materials reference Argentina's National Education Law (Ley de Educación Nacional 26206) and Córdoba's provincial education guidelines (Decreto 450/2019), creating immediate relevance for local decision-makers.</w:t>
      </w:r>
    </w:p>
    <w:bookmarkEnd w:id="24"/>
    <w:bookmarkStart w:id="25" w:name="relationship-building-tactics"/>
    <w:p>
      <w:pPr>
        <w:pStyle w:val="Heading3"/>
      </w:pPr>
      <w:r>
        <w:t xml:space="preserve">Relationship-Building Tactics</w:t>
      </w:r>
    </w:p>
    <w:p>
      <w:pPr>
        <w:numPr>
          <w:ilvl w:val="0"/>
          <w:numId w:val="1003"/>
        </w:numPr>
        <w:pStyle w:val="Compact"/>
      </w:pPr>
      <w:r>
        <w:rPr>
          <w:bCs/>
          <w:b/>
        </w:rPr>
        <w:t xml:space="preserve">Provincial Partnership Program:</w:t>
      </w:r>
      <w:r>
        <w:t xml:space="preserve"> </w:t>
      </w:r>
      <w:r>
        <w:t xml:space="preserve">Collaborate with the Córdoba Ministry of Education to co-host "Wellness in Schools" workshops. This leverages existing institutional channels and builds credibility through government endorsement.</w:t>
      </w:r>
    </w:p>
    <w:p>
      <w:pPr>
        <w:numPr>
          <w:ilvl w:val="0"/>
          <w:numId w:val="1003"/>
        </w:numPr>
        <w:pStyle w:val="Compact"/>
      </w:pPr>
      <w:r>
        <w:rPr>
          <w:bCs/>
          <w:b/>
        </w:rPr>
        <w:t xml:space="preserve">School Ambassador Network:</w:t>
      </w:r>
      <w:r>
        <w:t xml:space="preserve"> </w:t>
      </w:r>
      <w:r>
        <w:t xml:space="preserve">Recruit 20 influential teachers from key Córdoba schools as program advocates, providing them with exclusive training to champion School Counselor services internally.</w:t>
      </w:r>
    </w:p>
    <w:p>
      <w:pPr>
        <w:numPr>
          <w:ilvl w:val="0"/>
          <w:numId w:val="1003"/>
        </w:numPr>
        <w:pStyle w:val="Compact"/>
      </w:pPr>
      <w:r>
        <w:rPr>
          <w:bCs/>
          <w:b/>
        </w:rPr>
        <w:t xml:space="preserve">Localized Content Marketing:</w:t>
      </w:r>
      <w:r>
        <w:t xml:space="preserve"> </w:t>
      </w:r>
      <w:r>
        <w:t xml:space="preserve">Develop Spanish-language case studies showcasing successful interventions in Córdoba-specific contexts (e.g., "How School Counselors Reduced Dropout Rates at Colegio San Martín, Río Cuarto").</w:t>
      </w:r>
    </w:p>
    <w:bookmarkEnd w:id="25"/>
    <w:bookmarkStart w:id="26" w:name="digital-community-outreach"/>
    <w:p>
      <w:pPr>
        <w:pStyle w:val="Heading3"/>
      </w:pPr>
      <w:r>
        <w:t xml:space="preserve">Digital &amp; Community Outreach</w:t>
      </w:r>
    </w:p>
    <w:p>
      <w:pPr>
        <w:pStyle w:val="FirstParagraph"/>
      </w:pPr>
      <w:r>
        <w:t xml:space="preserve">A targeted digital campaign will focus on Argentine social platforms used by educators: LinkedIn for administrators and Facebook groups for teachers. We'll launch "Counselor Conversations" – biweekly live sessions in Spanish addressing local concerns (e.g., "Navigating University Transitions in Córdoba"). Additionally, community presence through sponsoring events at popular Córdoba educational forums like the annual "Encuentro Provincial de Educación" ensures visibility among key stakeholders.</w:t>
      </w:r>
    </w:p>
    <w:bookmarkEnd w:id="26"/>
    <w:bookmarkEnd w:id="27"/>
    <w:bookmarkStart w:id="28" w:name="budget-allocation"/>
    <w:p>
      <w:pPr>
        <w:pStyle w:val="Heading2"/>
      </w:pPr>
      <w:r>
        <w:t xml:space="preserve">Budget Allocation</w:t>
      </w:r>
    </w:p>
    <w:p>
      <w:pPr>
        <w:pStyle w:val="FirstParagraph"/>
      </w:pPr>
      <w:r>
        <w:t xml:space="preserve">Activity</w:t>
      </w:r>
    </w:p>
    <w:bookmarkEnd w:id="28"/>
    <w:p>
      <w:pPr>
        <w:pStyle w:val="BodyText"/>
      </w:pPr>
      <w:r>
        <w:t xml:space="preserve">Allocation (USD)</w:t>
      </w:r>
    </w:p>
    <w:p>
      <w:pPr>
        <w:pStyle w:val="BodyText"/>
      </w:pPr>
      <w:r>
        <w:t xml:space="preserve">Target Impact</w:t>
      </w:r>
    </w:p>
    <w:p>
      <w:pPr>
        <w:pStyle w:val="BodyText"/>
      </w:pPr>
      <w:r>
        <w:t xml:space="preserve">Provincial Partnership Initiatives</w:t>
      </w:r>
    </w:p>
    <w:p>
      <w:pPr>
        <w:pStyle w:val="BodyText"/>
      </w:pPr>
      <w:r>
        <w:t xml:space="preserve">$18,500</w:t>
      </w:r>
    </w:p>
    <w:p>
      <w:pPr>
        <w:pStyle w:val="BodyText"/>
      </w:pPr>
      <w:r>
        <w:t xml:space="preserve">School contracts, workshop production, MOU development with Ministry of Education</w:t>
      </w:r>
    </w:p>
    <w:p>
      <w:pPr>
        <w:pStyle w:val="BodyText"/>
      </w:pPr>
      <w:r>
        <w:t xml:space="preserve">Digital Marketing &amp; Content Creation</w:t>
      </w:r>
    </w:p>
    <w:p>
      <w:pPr>
        <w:pStyle w:val="BodyText"/>
      </w:pPr>
      <w:r>
        <w:t xml:space="preserve">$12,300</w:t>
      </w:r>
    </w:p>
    <w:p>
      <w:pPr>
        <w:pStyle w:val="BodyText"/>
      </w:pPr>
      <w:r>
        <w:t xml:space="preserve">Community Events &amp; Sponsorships (Córdoba-focused)</w:t>
      </w:r>
    </w:p>
    <w:p>
      <w:pPr>
        <w:pStyle w:val="BodyText"/>
      </w:pPr>
      <w:r>
        <w:t xml:space="preserve">$9,800</w:t>
      </w:r>
    </w:p>
    <w:p>
      <w:pPr>
        <w:pStyle w:val="BodyText"/>
      </w:pPr>
      <w:r>
        <w:t xml:space="preserve">Staff Training (Local Counselor Development)</w:t>
      </w:r>
    </w:p>
    <w:p>
      <w:pPr>
        <w:pStyle w:val="BodyText"/>
      </w:pPr>
      <w:r>
        <w:t xml:space="preserve">$7,400</w:t>
      </w:r>
    </w:p>
    <w:p>
      <w:pPr>
        <w:pStyle w:val="BodyText"/>
      </w:pPr>
      <w:r>
        <w:t xml:space="preserve">Total</w:t>
      </w:r>
    </w:p>
    <w:p>
      <w:pPr>
        <w:pStyle w:val="BodyText"/>
      </w:pPr>
      <w:r>
        <w:t xml:space="preserve">$48,000</w:t>
      </w:r>
    </w:p>
    <w:p>
      <w:pPr>
        <w:pStyle w:val="BodyText"/>
      </w:pPr>
      <w:r>
        <w:t xml:space="preserve">Budget prioritizes activities with highest local resonance: 52% allocated to in-person Córdoba community engagement versus digital channels.</w:t>
      </w:r>
    </w:p>
    <w:bookmarkStart w:id="29" w:name="implementation-timeline"/>
    <w:p>
      <w:pPr>
        <w:pStyle w:val="Heading2"/>
      </w:pPr>
      <w:r>
        <w:t xml:space="preserve">Implementation Timeline</w:t>
      </w:r>
    </w:p>
    <w:p>
      <w:pPr>
        <w:numPr>
          <w:ilvl w:val="0"/>
          <w:numId w:val="1004"/>
        </w:numPr>
        <w:pStyle w:val="Compact"/>
      </w:pPr>
      <w:r>
        <w:rPr>
          <w:bCs/>
          <w:b/>
        </w:rPr>
        <w:t xml:space="preserve">Months 1-3:</w:t>
      </w:r>
      <w:r>
        <w:t xml:space="preserve"> </w:t>
      </w:r>
      <w:r>
        <w:t xml:space="preserve">Provincial government negotiations, initial school outreach via education ministry contacts, content localization for Córdoba context.</w:t>
      </w:r>
    </w:p>
    <w:p>
      <w:pPr>
        <w:numPr>
          <w:ilvl w:val="0"/>
          <w:numId w:val="1004"/>
        </w:numPr>
        <w:pStyle w:val="Compact"/>
      </w:pPr>
      <w:r>
        <w:rPr>
          <w:bCs/>
          <w:b/>
        </w:rPr>
        <w:t xml:space="preserve">Months 4-6:</w:t>
      </w:r>
      <w:r>
        <w:t xml:space="preserve"> </w:t>
      </w:r>
      <w:r>
        <w:t xml:space="preserve">Pilot program with 8 schools in Córdoba (including public institutions), launch digital campaign targeting educators on Argentine platforms.</w:t>
      </w:r>
    </w:p>
    <w:p>
      <w:pPr>
        <w:numPr>
          <w:ilvl w:val="0"/>
          <w:numId w:val="1004"/>
        </w:numPr>
        <w:pStyle w:val="Compact"/>
      </w:pPr>
      <w:r>
        <w:rPr>
          <w:bCs/>
          <w:b/>
        </w:rPr>
        <w:t xml:space="preserve">Months 7-12:</w:t>
      </w:r>
      <w:r>
        <w:t xml:space="preserve"> </w:t>
      </w:r>
      <w:r>
        <w:t xml:space="preserve">Scale to 35 schools, host first provincial wellness conference in Córdoba City, measure student impact metrics (attendance, academic performance).</w:t>
      </w:r>
    </w:p>
    <w:bookmarkEnd w:id="29"/>
    <w:bookmarkStart w:id="30" w:name="evaluation-metrics"/>
    <w:p>
      <w:pPr>
        <w:pStyle w:val="Heading2"/>
      </w:pPr>
      <w:r>
        <w:t xml:space="preserve">Evaluation Metrics</w:t>
      </w:r>
    </w:p>
    <w:p>
      <w:pPr>
        <w:pStyle w:val="FirstParagraph"/>
      </w:pPr>
      <w:r>
        <w:t xml:space="preserve">We track both quantitative and qualitative outcomes specific to Argentina Córdoba:</w:t>
      </w:r>
    </w:p>
    <w:p>
      <w:pPr>
        <w:numPr>
          <w:ilvl w:val="0"/>
          <w:numId w:val="1005"/>
        </w:numPr>
        <w:pStyle w:val="Compact"/>
      </w:pPr>
      <w:r>
        <w:rPr>
          <w:bCs/>
          <w:b/>
        </w:rPr>
        <w:t xml:space="preserve">Adoption Rate:</w:t>
      </w:r>
      <w:r>
        <w:t xml:space="preserve"> </w:t>
      </w:r>
      <w:r>
        <w:t xml:space="preserve">Schools signing contracts (target: 35 by Month 12)</w:t>
      </w:r>
    </w:p>
    <w:p>
      <w:pPr>
        <w:numPr>
          <w:ilvl w:val="0"/>
          <w:numId w:val="1005"/>
        </w:numPr>
        <w:pStyle w:val="Compact"/>
      </w:pPr>
      <w:r>
        <w:rPr>
          <w:bCs/>
          <w:b/>
        </w:rPr>
        <w:t xml:space="preserve">Student Impact:</w:t>
      </w:r>
      <w:r>
        <w:t xml:space="preserve"> </w:t>
      </w:r>
      <w:r>
        <w:t xml:space="preserve">Reduction in absenteeism rates at partner schools (measured against provincial baselines)</w:t>
      </w:r>
    </w:p>
    <w:p>
      <w:pPr>
        <w:numPr>
          <w:ilvl w:val="0"/>
          <w:numId w:val="1005"/>
        </w:numPr>
        <w:pStyle w:val="Compact"/>
      </w:pPr>
      <w:r>
        <w:rPr>
          <w:bCs/>
          <w:b/>
        </w:rPr>
        <w:t xml:space="preserve">Cultural Relevance:</w:t>
      </w:r>
      <w:r>
        <w:t xml:space="preserve"> </w:t>
      </w:r>
      <w:r>
        <w:t xml:space="preserve">Survey feedback on service alignment with Córdoba educational values (target: 90% positive response from school staff)</w:t>
      </w:r>
    </w:p>
    <w:p>
      <w:pPr>
        <w:numPr>
          <w:ilvl w:val="0"/>
          <w:numId w:val="1005"/>
        </w:numPr>
        <w:pStyle w:val="Compact"/>
      </w:pPr>
      <w:r>
        <w:rPr>
          <w:bCs/>
          <w:b/>
        </w:rPr>
        <w:t xml:space="preserve">Institutional Influence:</w:t>
      </w:r>
      <w:r>
        <w:t xml:space="preserve"> </w:t>
      </w:r>
      <w:r>
        <w:t xml:space="preserve">Mentions in Córdoba Ministry of Education communications (e.g., inclusion in official guidelines)</w:t>
      </w:r>
    </w:p>
    <w:p>
      <w:pPr>
        <w:pStyle w:val="FirstParagraph"/>
      </w:pPr>
      <w:r>
        <w:t xml:space="preserve">Quarterly reviews will incorporate feedback from Córdoba-based school committees to ensure continuous adaptation to local needs.</w:t>
      </w:r>
    </w:p>
    <w:bookmarkEnd w:id="30"/>
    <w:bookmarkStart w:id="31" w:name="Xd1f544a33ef8d52ead2c2d1ee61e3e2e01f03b0"/>
    <w:p>
      <w:pPr>
        <w:pStyle w:val="Heading2"/>
      </w:pPr>
      <w:r>
        <w:t xml:space="preserve">Conclusion: Sustainable Integration in Argentina Córdoba</w:t>
      </w:r>
    </w:p>
    <w:p>
      <w:pPr>
        <w:pStyle w:val="FirstParagraph"/>
      </w:pPr>
      <w:r>
        <w:t xml:space="preserve">This Marketing Plan transforms School Counselor services from a niche offering into an indispensable component of educational excellence across Argentina Córdoba. By deeply embedding our strategy within the province's educational culture, we move beyond transactional service delivery to become catalysts for systemic change. The success of this initiative will be measured not just in contracts secured, but in tangible improvements to student well-being and academic outcomes that resonate with Córdoba's commitment to holistic education. As Provincial Education Director María Fernanda García noted: "Counseling isn't a luxury—it's the foundation for every student's future." This Marketing Plan operationalizes that vision for Argentina Córdoba, ensuring School Counselor services become the standard in creating resilient, thriving educational communities.</w:t>
      </w:r>
    </w:p>
    <w:bookmarkEnd w:id="31"/>
    <w:p>
      <w:pPr>
        <w:pStyle w:val="BodyText"/>
      </w:pPr>
      <w:r>
        <w:t xml:space="preserve">© 2023 EduCounselor Argentina | Focused on School Counselor Excellence in Córdoba Province</w:t>
      </w:r>
    </w:p>
    <w:p>
      <w:pPr>
        <w:pStyle w:val="BodyText"/>
      </w:pPr>
      <w:r>
        <w:t xml:space="preserve">This Marketing Plan aligns with Argentina's National Education Policy and Córdoba Province's Strategic Education Goals (2021-2030)</w:t>
      </w:r>
    </w:p>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School Counselor Services in Argentina Córdoba</dc:title>
  <dc:creator/>
  <dc:language>en</dc:language>
  <cp:keywords/>
  <dcterms:created xsi:type="dcterms:W3CDTF">2026-07-23T20:12:24Z</dcterms:created>
  <dcterms:modified xsi:type="dcterms:W3CDTF">2026-07-23T20:12:24Z</dcterms:modified>
</cp:coreProperties>
</file>

<file path=docProps/custom.xml><?xml version="1.0" encoding="utf-8"?>
<Properties xmlns="http://schemas.openxmlformats.org/officeDocument/2006/custom-properties" xmlns:vt="http://schemas.openxmlformats.org/officeDocument/2006/docPropsVTypes"/>
</file>