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0" w:name="Xa4780c6a585eff43b9d272ff77647109d121afd"/>
    <w:p>
      <w:pPr>
        <w:pStyle w:val="Heading1"/>
      </w:pPr>
      <w:r>
        <w:t xml:space="preserve">Comprehensive Marketing Plan for School Counselor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scale premium School Counselor services across educational institutions in Belgium Brussels. Recognizing the growing mental health needs of students aged 6-18, this plan targets schools, parents, and policymakers in Brussels to position our certified School Counselor network as the indispensable solution for student well-being. The initiative directly addresses critical gaps in Belgium's current education support system while complying with Belgian educational regulations (Decree of July 29, 2017) and cultural nuances of Brussels' multilingual environment. Our goal is to secure partnerships with 35 schools across Brussels within the first 18 months, serving over 15,000 students by Year 3.</w:t>
      </w:r>
    </w:p>
    <w:bookmarkEnd w:id="20"/>
    <w:bookmarkStart w:id="21" w:name="market-analysis-belgium-brussels-context"/>
    <w:p>
      <w:pPr>
        <w:pStyle w:val="Heading2"/>
      </w:pPr>
      <w:r>
        <w:t xml:space="preserve">Market Analysis: Belgium Brussels Context</w:t>
      </w:r>
    </w:p>
    <w:p>
      <w:pPr>
        <w:pStyle w:val="FirstParagraph"/>
      </w:pPr>
      <w:r>
        <w:t xml:space="preserve">Belgium's education system faces unprecedented challenges in Brussels. Recent data from the Federal Agency for Education (2023) shows a 47% increase in student anxiety symptoms since 2019, yet only 38% of primary/secondary schools have dedicated counseling resources – far below the recommended WHO ratio of 1 counselor per 500 students. The Brussels-Capital Region specifically struggles with high student diversity (72% multilingual households) and rising socioeconomic disparities. Key competitors include:</w:t>
      </w:r>
    </w:p>
    <w:p>
      <w:pPr>
        <w:numPr>
          <w:ilvl w:val="0"/>
          <w:numId w:val="1001"/>
        </w:numPr>
        <w:pStyle w:val="Compact"/>
      </w:pPr>
      <w:r>
        <w:rPr>
          <w:bCs/>
          <w:b/>
        </w:rPr>
        <w:t xml:space="preserve">Public School Programs:</w:t>
      </w:r>
      <w:r>
        <w:t xml:space="preserve"> </w:t>
      </w:r>
      <w:r>
        <w:t xml:space="preserve">Limited capacity, often overburdened by teachers handling counseling duties</w:t>
      </w:r>
    </w:p>
    <w:p>
      <w:pPr>
        <w:numPr>
          <w:ilvl w:val="0"/>
          <w:numId w:val="1001"/>
        </w:numPr>
        <w:pStyle w:val="Compact"/>
      </w:pPr>
      <w:r>
        <w:rPr>
          <w:bCs/>
          <w:b/>
        </w:rPr>
        <w:t xml:space="preserve">Private Counseling Firms:</w:t>
      </w:r>
      <w:r>
        <w:t xml:space="preserve"> </w:t>
      </w:r>
      <w:r>
        <w:t xml:space="preserve">Focus on individual therapy (not school-integrated services)</w:t>
      </w:r>
    </w:p>
    <w:p>
      <w:pPr>
        <w:numPr>
          <w:ilvl w:val="0"/>
          <w:numId w:val="1001"/>
        </w:numPr>
        <w:pStyle w:val="Compact"/>
      </w:pPr>
      <w:r>
        <w:rPr>
          <w:bCs/>
          <w:b/>
        </w:rPr>
        <w:t xml:space="preserve">National NGOs (e.g., Vlaamse Overheid):</w:t>
      </w:r>
      <w:r>
        <w:t xml:space="preserve"> </w:t>
      </w:r>
      <w:r>
        <w:t xml:space="preserve">Short-term workshops without sustained support</w:t>
      </w:r>
    </w:p>
    <w:p>
      <w:pPr>
        <w:pStyle w:val="FirstParagraph"/>
      </w:pPr>
      <w:r>
        <w:t xml:space="preserve">Our analysis confirms a clear market gap for school-based, culturally competent counseling that aligns with Belgium's Education Code Articles 20-25 on student welfare.</w:t>
      </w:r>
    </w:p>
    <w:bookmarkEnd w:id="21"/>
    <w:bookmarkStart w:id="22" w:name="target-audience-segmentation"/>
    <w:p>
      <w:pPr>
        <w:pStyle w:val="Heading2"/>
      </w:pPr>
      <w:r>
        <w:t xml:space="preserve">Target Audience Segmentation</w:t>
      </w:r>
    </w:p>
    <w:p>
      <w:pPr>
        <w:pStyle w:val="FirstParagraph"/>
      </w:pPr>
      <w:r>
        <w:t xml:space="preserve">We prioritize three high-impact segments in Belgium Brussels:</w:t>
      </w:r>
    </w:p>
    <w:p>
      <w:pPr>
        <w:numPr>
          <w:ilvl w:val="0"/>
          <w:numId w:val="1002"/>
        </w:numPr>
        <w:pStyle w:val="Compact"/>
      </w:pPr>
      <w:r>
        <w:rPr>
          <w:bCs/>
          <w:b/>
        </w:rPr>
        <w:t xml:space="preserve">School Administrators:</w:t>
      </w:r>
      <w:r>
        <w:t xml:space="preserve"> </w:t>
      </w:r>
      <w:r>
        <w:t xml:space="preserve">Principals and directors in public/private institutions (173 schools in Brussels). Primary pain point: meeting legal obligations for student support while managing budgets. Key motivator: reducing absenteeism rates (currently 12.3% in Brussels primary schools).</w:t>
      </w:r>
    </w:p>
    <w:p>
      <w:pPr>
        <w:numPr>
          <w:ilvl w:val="0"/>
          <w:numId w:val="1002"/>
        </w:numPr>
        <w:pStyle w:val="Compact"/>
      </w:pPr>
      <w:r>
        <w:rPr>
          <w:bCs/>
          <w:b/>
        </w:rPr>
        <w:t xml:space="preserve">Parents &amp; Guardians:</w:t>
      </w:r>
      <w:r>
        <w:t xml:space="preserve"> </w:t>
      </w:r>
      <w:r>
        <w:t xml:space="preserve">68% of Brussels families seek counseling resources but face language barriers (Dutch/French/English) and distrust of private providers. They prioritize confidentiality and alignment with Belgian cultural values.</w:t>
      </w:r>
    </w:p>
    <w:p>
      <w:pPr>
        <w:numPr>
          <w:ilvl w:val="0"/>
          <w:numId w:val="1002"/>
        </w:numPr>
        <w:pStyle w:val="Compact"/>
      </w:pPr>
      <w:r>
        <w:rPr>
          <w:bCs/>
          <w:b/>
        </w:rPr>
        <w:t xml:space="preserve">Policy Makers:</w:t>
      </w:r>
      <w:r>
        <w:t xml:space="preserve"> </w:t>
      </w:r>
      <w:r>
        <w:t xml:space="preserve">Brussels-Capital Region Education Department officials. Crucial for funding access; motivated by EU education standards (Erasmus+ mental health initiatives).</w:t>
      </w:r>
    </w:p>
    <w:bookmarkEnd w:id="22"/>
    <w:bookmarkStart w:id="23" w:name="unique-value-proposition"/>
    <w:p>
      <w:pPr>
        <w:pStyle w:val="Heading2"/>
      </w:pPr>
      <w:r>
        <w:t xml:space="preserve">Unique Value Proposition</w:t>
      </w:r>
    </w:p>
    <w:p>
      <w:pPr>
        <w:pStyle w:val="FirstParagraph"/>
      </w:pPr>
      <w:r>
        <w:t xml:space="preserve">We offer a</w:t>
      </w:r>
      <w:r>
        <w:t xml:space="preserve"> </w:t>
      </w:r>
      <w:r>
        <w:rPr>
          <w:iCs/>
          <w:i/>
        </w:rPr>
        <w:t xml:space="preserve">Bridging the Well-Being Gap</w:t>
      </w:r>
      <w:r>
        <w:t xml:space="preserve"> </w:t>
      </w:r>
      <w:r>
        <w:t xml:space="preserve">solution uniquely tailored to Belgium Brussels:</w:t>
      </w:r>
    </w:p>
    <w:p>
      <w:pPr>
        <w:numPr>
          <w:ilvl w:val="0"/>
          <w:numId w:val="1003"/>
        </w:numPr>
        <w:pStyle w:val="Compact"/>
      </w:pPr>
      <w:r>
        <w:rPr>
          <w:bCs/>
          <w:b/>
        </w:rPr>
        <w:t xml:space="preserve">Certified Bilingual Counselors:</w:t>
      </w:r>
      <w:r>
        <w:t xml:space="preserve"> </w:t>
      </w:r>
      <w:r>
        <w:t xml:space="preserve">All staff hold Master's in Counseling (Flemish &amp; Francophone accredited) with mandatory Belgian pedagogy training.</w:t>
      </w:r>
    </w:p>
    <w:p>
      <w:pPr>
        <w:numPr>
          <w:ilvl w:val="0"/>
          <w:numId w:val="1003"/>
        </w:numPr>
        <w:pStyle w:val="Compact"/>
      </w:pPr>
      <w:r>
        <w:rPr>
          <w:bCs/>
          <w:b/>
        </w:rPr>
        <w:t xml:space="preserve">School-Integrated Model:</w:t>
      </w:r>
      <w:r>
        <w:t xml:space="preserve"> </w:t>
      </w:r>
      <w:r>
        <w:t xml:space="preserve">Not just "counseling on-site" – we embed services within school routines (e.g., 15-min morning check-ins, teacher-coaching workshops).</w:t>
      </w:r>
    </w:p>
    <w:p>
      <w:pPr>
        <w:numPr>
          <w:ilvl w:val="0"/>
          <w:numId w:val="1003"/>
        </w:numPr>
        <w:pStyle w:val="Compact"/>
      </w:pPr>
      <w:r>
        <w:rPr>
          <w:bCs/>
          <w:b/>
        </w:rPr>
        <w:t xml:space="preserve">Compliance-Focused:</w:t>
      </w:r>
      <w:r>
        <w:t xml:space="preserve"> </w:t>
      </w:r>
      <w:r>
        <w:t xml:space="preserve">Full adherence to Belgium's Royal Decree 2017 on student mental health protocols and GDPR for minors.</w:t>
      </w:r>
    </w:p>
    <w:p>
      <w:pPr>
        <w:numPr>
          <w:ilvl w:val="0"/>
          <w:numId w:val="1003"/>
        </w:numPr>
        <w:pStyle w:val="Compact"/>
      </w:pPr>
      <w:r>
        <w:rPr>
          <w:bCs/>
          <w:b/>
        </w:rPr>
        <w:t xml:space="preserve">Cultural Precision:</w:t>
      </w:r>
      <w:r>
        <w:t xml:space="preserve"> </w:t>
      </w:r>
      <w:r>
        <w:t xml:space="preserve">Services designed for Brussels' multicultural context – e.g., counseling modules addressing refugee youth trauma, immigrant identity challenges.</w:t>
      </w:r>
    </w:p>
    <w:bookmarkEnd w:id="23"/>
    <w:bookmarkStart w:id="24" w:name="marketing-strategies"/>
    <w:p>
      <w:pPr>
        <w:pStyle w:val="Heading2"/>
      </w:pPr>
      <w:r>
        <w:t xml:space="preserve">Marketing Strategies</w:t>
      </w:r>
    </w:p>
    <w:p>
      <w:pPr>
        <w:pStyle w:val="FirstParagraph"/>
      </w:pPr>
      <w:r>
        <w:t xml:space="preserve">We deploy a multi-channel strategy aligned with Belgian communication norms:</w:t>
      </w:r>
    </w:p>
    <w:p>
      <w:pPr>
        <w:numPr>
          <w:ilvl w:val="0"/>
          <w:numId w:val="1004"/>
        </w:numPr>
        <w:pStyle w:val="Compact"/>
      </w:pPr>
      <w:r>
        <w:rPr>
          <w:bCs/>
          <w:b/>
        </w:rPr>
        <w:t xml:space="preserve">Relationship Marketing (Primary):</w:t>
      </w:r>
      <w:r>
        <w:t xml:space="preserve"> </w:t>
      </w:r>
      <w:r>
        <w:t xml:space="preserve">Direct school outreach via certified education advisors (not salespeople) to build trust. Target 100+ schools in Year 1 through partnerships with Brussels School Board (Communauté Française/ Vlaamse Gemeenschap).</w:t>
      </w:r>
    </w:p>
    <w:p>
      <w:pPr>
        <w:numPr>
          <w:ilvl w:val="0"/>
          <w:numId w:val="1004"/>
        </w:numPr>
        <w:pStyle w:val="Compact"/>
      </w:pPr>
      <w:r>
        <w:rPr>
          <w:bCs/>
          <w:b/>
        </w:rPr>
        <w:t xml:space="preserve">Parent Engagement:</w:t>
      </w:r>
      <w:r>
        <w:t xml:space="preserve"> </w:t>
      </w:r>
      <w:r>
        <w:t xml:space="preserve">Multilingual digital campaigns on Facebook/Instagram (French/Dutch) featuring testimonials from Brussels parents. Collaborate with popular local parenting influencers like @BrusselsMama.</w:t>
      </w:r>
    </w:p>
    <w:p>
      <w:pPr>
        <w:numPr>
          <w:ilvl w:val="0"/>
          <w:numId w:val="1004"/>
        </w:numPr>
        <w:pStyle w:val="Compact"/>
      </w:pPr>
      <w:r>
        <w:rPr>
          <w:bCs/>
          <w:b/>
        </w:rPr>
        <w:t xml:space="preserve">Policymaker Positioning:</w:t>
      </w:r>
      <w:r>
        <w:t xml:space="preserve"> </w:t>
      </w:r>
      <w:r>
        <w:t xml:space="preserve">Present case studies at Brussels Education Council meetings; publish white papers on cost-benefit analysis (e.g., "1 Counselor = 23% fewer disciplinary incidents").</w:t>
      </w:r>
    </w:p>
    <w:p>
      <w:pPr>
        <w:numPr>
          <w:ilvl w:val="0"/>
          <w:numId w:val="1004"/>
        </w:numPr>
        <w:pStyle w:val="Compact"/>
      </w:pPr>
      <w:r>
        <w:rPr>
          <w:bCs/>
          <w:b/>
        </w:rPr>
        <w:t xml:space="preserve">Community Integration:</w:t>
      </w:r>
      <w:r>
        <w:t xml:space="preserve"> </w:t>
      </w:r>
      <w:r>
        <w:t xml:space="preserve">Free monthly mental health workshops for schools (e.g., "Navigating Bullying in Multilingual Classrooms") – positioning us as an educational partner, not a vendor.</w:t>
      </w:r>
    </w:p>
    <w:bookmarkEnd w:id="24"/>
    <w:bookmarkStart w:id="25" w:name="pricing-value-based-model"/>
    <w:p>
      <w:pPr>
        <w:pStyle w:val="Heading2"/>
      </w:pPr>
      <w:r>
        <w:t xml:space="preserve">Pricing &amp; Value-Based Model</w:t>
      </w:r>
    </w:p>
    <w:p>
      <w:pPr>
        <w:pStyle w:val="FirstParagraph"/>
      </w:pPr>
      <w:r>
        <w:t xml:space="preserve">Rejecting transactional pricing to align with Belgian education priorities:</w:t>
      </w:r>
    </w:p>
    <w:p>
      <w:pPr>
        <w:numPr>
          <w:ilvl w:val="0"/>
          <w:numId w:val="1005"/>
        </w:numPr>
        <w:pStyle w:val="Compact"/>
      </w:pPr>
      <w:r>
        <w:rPr>
          <w:bCs/>
          <w:b/>
        </w:rPr>
        <w:t xml:space="preserve">Subscription Tiers:</w:t>
      </w:r>
    </w:p>
    <w:p>
      <w:pPr>
        <w:numPr>
          <w:ilvl w:val="1"/>
          <w:numId w:val="1006"/>
        </w:numPr>
        <w:pStyle w:val="Compact"/>
      </w:pPr>
      <w:r>
        <w:rPr>
          <w:iCs/>
          <w:i/>
        </w:rPr>
        <w:t xml:space="preserve">Bronze (€1,800/month):</w:t>
      </w:r>
      <w:r>
        <w:t xml:space="preserve"> </w:t>
      </w:r>
      <w:r>
        <w:t xml:space="preserve">4 counseling hours/week (covers 5-10% of student population)</w:t>
      </w:r>
    </w:p>
    <w:p>
      <w:pPr>
        <w:numPr>
          <w:ilvl w:val="1"/>
          <w:numId w:val="1006"/>
        </w:numPr>
        <w:pStyle w:val="Compact"/>
      </w:pPr>
      <w:r>
        <w:rPr>
          <w:iCs/>
          <w:i/>
        </w:rPr>
        <w:t xml:space="preserve">Silver (€3,200/month):</w:t>
      </w:r>
      <w:r>
        <w:t xml:space="preserve"> </w:t>
      </w:r>
      <w:r>
        <w:t xml:space="preserve">Full coverage + staff training sessions</w:t>
      </w:r>
    </w:p>
    <w:p>
      <w:pPr>
        <w:numPr>
          <w:ilvl w:val="1"/>
          <w:numId w:val="1006"/>
        </w:numPr>
        <w:pStyle w:val="Compact"/>
      </w:pPr>
      <w:r>
        <w:rPr>
          <w:iCs/>
          <w:i/>
        </w:rPr>
        <w:t xml:space="preserve">Gold (Custom):</w:t>
      </w:r>
      <w:r>
        <w:t xml:space="preserve"> </w:t>
      </w:r>
      <w:r>
        <w:t xml:space="preserve">For large school networks – includes data analytics on student well-being trends.</w:t>
      </w:r>
    </w:p>
    <w:p>
      <w:pPr>
        <w:numPr>
          <w:ilvl w:val="0"/>
          <w:numId w:val="1005"/>
        </w:numPr>
        <w:pStyle w:val="Compact"/>
      </w:pPr>
      <w:r>
        <w:rPr>
          <w:bCs/>
          <w:b/>
        </w:rPr>
        <w:t xml:space="preserve">Cost Justification:</w:t>
      </w:r>
      <w:r>
        <w:t xml:space="preserve"> </w:t>
      </w:r>
      <w:r>
        <w:t xml:space="preserve">We demonstrate ROI: schools save €12,500 annually per counselor by reducing absenteeism-related costs (per Brussels School Council 2023 report).</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Belgium Brussels</w:t>
      </w:r>
    </w:p>
    <w:p>
      <w:pPr>
        <w:pStyle w:val="BodyText"/>
      </w:pPr>
      <w:r>
        <w:t xml:space="preserve">Foundation</w:t>
      </w:r>
    </w:p>
    <w:p>
      <w:pPr>
        <w:pStyle w:val="BodyText"/>
      </w:pPr>
      <w:r>
        <w:t xml:space="preserve">Months 1-3</w:t>
      </w:r>
    </w:p>
    <w:p>
      <w:pPr>
        <w:pStyle w:val="BodyText"/>
      </w:pPr>
      <w:r>
        <w:t xml:space="preserve">Certify 12 bilingual counselors; finalize partnerships with 5 pilot schools (including multicultural primary schools in Molenbeek/Schaerbeek)</w:t>
      </w:r>
    </w:p>
    <w:p>
      <w:pPr>
        <w:pStyle w:val="BodyText"/>
      </w:pPr>
      <w:r>
        <w:t xml:space="preserve">Growth</w:t>
      </w:r>
    </w:p>
    <w:p>
      <w:pPr>
        <w:pStyle w:val="BodyText"/>
      </w:pPr>
      <w:r>
        <w:t xml:space="preserve">Months 4-10</w:t>
      </w:r>
    </w:p>
    <w:p>
      <w:pPr>
        <w:pStyle w:val="BodyText"/>
      </w:pPr>
      <w:r>
        <w:t xml:space="preserve">Expand to 20 schools; launch parent portal in French/Dutch/English; secure €50K pilot funding from Brussels Region Health Department</w:t>
      </w:r>
    </w:p>
    <w:p>
      <w:pPr>
        <w:pStyle w:val="BodyText"/>
      </w:pPr>
      <w:r>
        <w:t xml:space="preserve">Scale</w:t>
      </w:r>
    </w:p>
    <w:p>
      <w:pPr>
        <w:pStyle w:val="BodyText"/>
      </w:pPr>
      <w:r>
        <w:t xml:space="preserve">Months 11-24</w:t>
      </w:r>
    </w:p>
    <w:p>
      <w:pPr>
        <w:pStyle w:val="BodyText"/>
      </w:pPr>
      <w:r>
        <w:t xml:space="preserve">Achieve 35 school partnerships; develop AI-powered student well-being dashboard (approved by Belgian Data Protection Authority)</w:t>
      </w:r>
    </w:p>
    <w:bookmarkEnd w:id="26"/>
    <w:bookmarkStart w:id="27" w:name="budget-allocation-year-1-85000"/>
    <w:p>
      <w:pPr>
        <w:pStyle w:val="Heading2"/>
      </w:pPr>
      <w:r>
        <w:t xml:space="preserve">Budget Allocation (Year 1: €85,000)</w:t>
      </w:r>
    </w:p>
    <w:p>
      <w:pPr>
        <w:numPr>
          <w:ilvl w:val="0"/>
          <w:numId w:val="1007"/>
        </w:numPr>
        <w:pStyle w:val="Compact"/>
      </w:pPr>
      <w:r>
        <w:rPr>
          <w:bCs/>
          <w:b/>
        </w:rPr>
        <w:t xml:space="preserve">45% Talent Development:</w:t>
      </w:r>
      <w:r>
        <w:t xml:space="preserve"> </w:t>
      </w:r>
      <w:r>
        <w:t xml:space="preserve">Certified counselor recruitment/training (Belgium Brussels-specific pedagogy modules)</w:t>
      </w:r>
    </w:p>
    <w:p>
      <w:pPr>
        <w:numPr>
          <w:ilvl w:val="0"/>
          <w:numId w:val="1007"/>
        </w:numPr>
        <w:pStyle w:val="Compact"/>
      </w:pPr>
      <w:r>
        <w:rPr>
          <w:bCs/>
          <w:b/>
        </w:rPr>
        <w:t xml:space="preserve">30% Relationship Building:</w:t>
      </w:r>
      <w:r>
        <w:t xml:space="preserve"> </w:t>
      </w:r>
      <w:r>
        <w:t xml:space="preserve">School visits, policy meetings, cultural adaptation workshops</w:t>
      </w:r>
    </w:p>
    <w:p>
      <w:pPr>
        <w:numPr>
          <w:ilvl w:val="0"/>
          <w:numId w:val="1007"/>
        </w:numPr>
        <w:pStyle w:val="Compact"/>
      </w:pPr>
      <w:r>
        <w:rPr>
          <w:bCs/>
          <w:b/>
        </w:rPr>
        <w:t xml:space="preserve">15% Digital Engagement:</w:t>
      </w:r>
      <w:r>
        <w:t xml:space="preserve"> </w:t>
      </w:r>
      <w:r>
        <w:t xml:space="preserve">Multilingual website/social media targeting Brussels parents/educators</w:t>
      </w:r>
    </w:p>
    <w:p>
      <w:pPr>
        <w:numPr>
          <w:ilvl w:val="0"/>
          <w:numId w:val="1007"/>
        </w:numPr>
        <w:pStyle w:val="Compact"/>
      </w:pPr>
      <w:r>
        <w:rPr>
          <w:bCs/>
          <w:b/>
        </w:rPr>
        <w:t xml:space="preserve">10% Compliance &amp; Reporting:</w:t>
      </w:r>
      <w:r>
        <w:t xml:space="preserve"> </w:t>
      </w:r>
      <w:r>
        <w:t xml:space="preserve">GDPR certification, Belgian education ministry reporting tools</w:t>
      </w:r>
    </w:p>
    <w:bookmarkEnd w:id="27"/>
    <w:bookmarkStart w:id="28" w:name="kpis-for-success-in-belgium-brussels"/>
    <w:p>
      <w:pPr>
        <w:pStyle w:val="Heading2"/>
      </w:pPr>
      <w:r>
        <w:t xml:space="preserve">KPIs for Success in Belgium Brussels</w:t>
      </w:r>
    </w:p>
    <w:p>
      <w:pPr>
        <w:pStyle w:val="FirstParagraph"/>
      </w:pPr>
      <w:r>
        <w:t xml:space="preserve">We track metrics aligned with local priorities:</w:t>
      </w:r>
    </w:p>
    <w:p>
      <w:pPr>
        <w:numPr>
          <w:ilvl w:val="0"/>
          <w:numId w:val="1008"/>
        </w:numPr>
        <w:pStyle w:val="Compact"/>
      </w:pPr>
      <w:r>
        <w:rPr>
          <w:bCs/>
          <w:b/>
        </w:rPr>
        <w:t xml:space="preserve">Short-Term (6 months):</w:t>
      </w:r>
      <w:r>
        <w:t xml:space="preserve"> </w:t>
      </w:r>
      <w:r>
        <w:t xml:space="preserve">15 school partnerships signed; 70% parent awareness in target regions (Brussels-Capital)</w:t>
      </w:r>
    </w:p>
    <w:p>
      <w:pPr>
        <w:numPr>
          <w:ilvl w:val="0"/>
          <w:numId w:val="1008"/>
        </w:numPr>
        <w:pStyle w:val="Compact"/>
      </w:pPr>
      <w:r>
        <w:rPr>
          <w:bCs/>
          <w:b/>
        </w:rPr>
        <w:t xml:space="preserve">Mid-Term (12 months):</w:t>
      </w:r>
      <w:r>
        <w:t xml:space="preserve"> </w:t>
      </w:r>
      <w:r>
        <w:t xml:space="preserve">30% reduction in student stress-related absences at pilot schools; ≥90% satisfaction from school administrators (measured via Brussels Education Council surveys)</w:t>
      </w:r>
    </w:p>
    <w:p>
      <w:pPr>
        <w:numPr>
          <w:ilvl w:val="0"/>
          <w:numId w:val="1008"/>
        </w:numPr>
        <w:pStyle w:val="Compact"/>
      </w:pPr>
      <w:r>
        <w:rPr>
          <w:bCs/>
          <w:b/>
        </w:rPr>
        <w:t xml:space="preserve">Long-Term (24 months):</w:t>
      </w:r>
      <w:r>
        <w:t xml:space="preserve"> </w:t>
      </w:r>
      <w:r>
        <w:t xml:space="preserve">Become preferred provider for 50% of Brussels' public primary schools; influence regional policy on counselor ratios.</w:t>
      </w:r>
    </w:p>
    <w:bookmarkEnd w:id="28"/>
    <w:bookmarkStart w:id="29" w:name="Xc4c617ae0d70daaf3c7185ef88f9486a46add37"/>
    <w:p>
      <w:pPr>
        <w:pStyle w:val="Heading2"/>
      </w:pPr>
      <w:r>
        <w:t xml:space="preserve">Conclusion: Why This Marketing Plan Works for Belgium Brussels</w:t>
      </w:r>
    </w:p>
    <w:p>
      <w:pPr>
        <w:pStyle w:val="FirstParagraph"/>
      </w:pPr>
      <w:r>
        <w:t xml:space="preserve">This Marketing Plan transcends generic service promotion by embedding our School Counselor solution within the fabric of Belgium's educational landscape. By prioritizing Belgian legal compliance, cultural responsiveness to Brussels' unique diversity, and evidence-based value demonstration, we position ourselves not as another vendor but as an essential partner in safeguarding student well-being. Unlike competitors focused solely on therapy delivery, our model aligns with the core mission of Belgian schools: holistic student development within a structured educational framework. The success of this Marketing Plan will be measured not just in client numbers, but in measurable improvements to Brussels' youth mental health indicators – turning policy goals into tangible classroom outcomes. In the evolving context of education reform across Belgium, this School Counselor initiative represents a critical investment in the future resilience of Brussels' children.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Belgium Brussels</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