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for</w:t>
      </w:r>
      <w:r>
        <w:t xml:space="preserve"> </w:t>
      </w:r>
      <w:r>
        <w:t xml:space="preserve">Beijing</w:t>
      </w:r>
      <w:r>
        <w:t xml:space="preserve"> </w:t>
      </w:r>
      <w:r>
        <w:t xml:space="preserve">Educational</w:t>
      </w:r>
      <w:r>
        <w:t xml:space="preserve"> </w:t>
      </w:r>
      <w:r>
        <w:t xml:space="preserve">Institutions</w:t>
      </w:r>
    </w:p>
    <w:bookmarkStart w:id="30" w:name="Xff549e76cbaf78370a9cac714c36bf801616f2f"/>
    <w:p>
      <w:pPr>
        <w:pStyle w:val="Heading1"/>
      </w:pPr>
      <w:r>
        <w:t xml:space="preserve">Comprehensive Marketing Plan for Professional School Counselor Services in China's Beijing Metropolitan Area</w:t>
      </w:r>
    </w:p>
    <w:bookmarkStart w:id="20" w:name="executive-summary"/>
    <w:p>
      <w:pPr>
        <w:pStyle w:val="Heading2"/>
      </w:pPr>
      <w:r>
        <w:t xml:space="preserve">Executive Summary</w:t>
      </w:r>
    </w:p>
    <w:p>
      <w:pPr>
        <w:pStyle w:val="FirstParagraph"/>
      </w:pPr>
      <w:r>
        <w:t xml:space="preserve">This Marketing Plan outlines a strategic framework to establish and promote professional School Counselor services across schools in Beijing, China. Recognizing the critical need for holistic student support within Beijing's high-pressure academic environment, this plan positions School Counselors as essential partners in fostering student well-being, academic success, and future readiness. With the Chinese government prioritizing mental health initiatives under its "Healthy China 2030" strategy and Beijing leading educational innovation, our targeted approach addresses a significant market gap while aligning with national education policies.</w:t>
      </w:r>
    </w:p>
    <w:bookmarkEnd w:id="20"/>
    <w:bookmarkStart w:id="21" w:name="market-analysis-the-beijing-context"/>
    <w:p>
      <w:pPr>
        <w:pStyle w:val="Heading2"/>
      </w:pPr>
      <w:r>
        <w:t xml:space="preserve">Market Analysis: The Beijing Context</w:t>
      </w:r>
    </w:p>
    <w:p>
      <w:pPr>
        <w:pStyle w:val="FirstParagraph"/>
      </w:pPr>
      <w:r>
        <w:t xml:space="preserve">Beijing's education sector faces unprecedented challenges. Recent surveys by the Chinese Society of Psychology indicate 68% of middle and high school students in Beijing report clinically significant stress levels, primarily linked to academic pressure and exam-centric evaluation systems. Despite the 2023 Ministry of Education directive mandating mental health services in all public schools, only 15% of Beijing institutions currently employ certified School Counselors. This scarcity creates an urgent opportunity for specialized service providers.</w:t>
      </w:r>
    </w:p>
    <w:p>
      <w:pPr>
        <w:pStyle w:val="BodyText"/>
      </w:pPr>
      <w:r>
        <w:t xml:space="preserve">Key market drivers include:</w:t>
      </w:r>
    </w:p>
    <w:p>
      <w:pPr>
        <w:numPr>
          <w:ilvl w:val="0"/>
          <w:numId w:val="1001"/>
        </w:numPr>
        <w:pStyle w:val="Compact"/>
      </w:pPr>
      <w:r>
        <w:t xml:space="preserve">Beijing Municipal Education Commission's 2023 "Student Mental Health Enhancement Initiative" requiring schools to develop counseling frameworks</w:t>
      </w:r>
    </w:p>
    <w:p>
      <w:pPr>
        <w:numPr>
          <w:ilvl w:val="0"/>
          <w:numId w:val="1001"/>
        </w:numPr>
        <w:pStyle w:val="Compact"/>
      </w:pPr>
      <w:r>
        <w:t xml:space="preserve">Rising parental demand for holistic education beyond rote learning (evidenced by 42% YoY growth in inquiries about student support services)</w:t>
      </w:r>
    </w:p>
    <w:p>
      <w:pPr>
        <w:numPr>
          <w:ilvl w:val="0"/>
          <w:numId w:val="1001"/>
        </w:numPr>
        <w:pStyle w:val="Compact"/>
      </w:pPr>
      <w:r>
        <w:t xml:space="preserve">International and elite private schools in Beijing actively seeking Western-certified School Counselor models</w:t>
      </w:r>
    </w:p>
    <w:bookmarkEnd w:id="21"/>
    <w:bookmarkStart w:id="22" w:name="target-audience-segmentation"/>
    <w:p>
      <w:pPr>
        <w:pStyle w:val="Heading2"/>
      </w:pPr>
      <w:r>
        <w:t xml:space="preserve">Target Audience Segmentation</w:t>
      </w:r>
    </w:p>
    <w:p>
      <w:pPr>
        <w:pStyle w:val="FirstParagraph"/>
      </w:pPr>
      <w:r>
        <w:t xml:space="preserve">We will prioritize three key segments within the China Beijing market:</w:t>
      </w:r>
    </w:p>
    <w:p>
      <w:pPr>
        <w:numPr>
          <w:ilvl w:val="0"/>
          <w:numId w:val="1002"/>
        </w:numPr>
        <w:pStyle w:val="Compact"/>
      </w:pPr>
      <w:r>
        <w:rPr>
          <w:bCs/>
          <w:b/>
        </w:rPr>
        <w:t xml:space="preserve">Public Key Schools:</w:t>
      </w:r>
      <w:r>
        <w:t xml:space="preserve"> </w:t>
      </w:r>
      <w:r>
        <w:t xml:space="preserve">Top-tier public institutions like Beijing No. 4 High School and Chaoyang District Schools seeking compliance with new mental health mandates.</w:t>
      </w:r>
    </w:p>
    <w:p>
      <w:pPr>
        <w:numPr>
          <w:ilvl w:val="0"/>
          <w:numId w:val="1002"/>
        </w:numPr>
        <w:pStyle w:val="Compact"/>
      </w:pPr>
      <w:r>
        <w:rPr>
          <w:bCs/>
          <w:b/>
        </w:rPr>
        <w:t xml:space="preserve">International &amp; Bilingual Institutions:</w:t>
      </w:r>
      <w:r>
        <w:t xml:space="preserve"> </w:t>
      </w:r>
      <w:r>
        <w:t xml:space="preserve">Schools such as Beijing International Club School and Hanban-affiliated institutions requiring culturally competent counselors for diverse student bodies.</w:t>
      </w:r>
    </w:p>
    <w:p>
      <w:pPr>
        <w:numPr>
          <w:ilvl w:val="0"/>
          <w:numId w:val="1002"/>
        </w:numPr>
        <w:pStyle w:val="Compact"/>
      </w:pPr>
      <w:r>
        <w:rPr>
          <w:bCs/>
          <w:b/>
        </w:rPr>
        <w:t xml:space="preserve">Parental Associations:</w:t>
      </w:r>
      <w:r>
        <w:t xml:space="preserve"> </w:t>
      </w:r>
      <w:r>
        <w:t xml:space="preserve">Beijing-based PTA groups increasingly advocating for counseling services (e.g., "Beijing Parents' Mental Health Coalition").</w:t>
      </w:r>
    </w:p>
    <w:bookmarkEnd w:id="22"/>
    <w:bookmarkStart w:id="23" w:name="X138fc0b5182c06bb218ffb50fa597a4541261f6"/>
    <w:p>
      <w:pPr>
        <w:pStyle w:val="Heading2"/>
      </w:pPr>
      <w:r>
        <w:t xml:space="preserve">Unique Value Proposition for School Counselor Services</w:t>
      </w:r>
    </w:p>
    <w:p>
      <w:pPr>
        <w:pStyle w:val="FirstParagraph"/>
      </w:pPr>
      <w:r>
        <w:t xml:space="preserve">We differentiate through a China Beijing-specific model that bridges Western best practices with local educational context:</w:t>
      </w:r>
    </w:p>
    <w:p>
      <w:pPr>
        <w:numPr>
          <w:ilvl w:val="0"/>
          <w:numId w:val="1003"/>
        </w:numPr>
        <w:pStyle w:val="Compact"/>
      </w:pPr>
      <w:r>
        <w:rPr>
          <w:bCs/>
          <w:b/>
        </w:rPr>
        <w:t xml:space="preserve">Culturally Adaptive Framework:</w:t>
      </w:r>
      <w:r>
        <w:t xml:space="preserve"> </w:t>
      </w:r>
      <w:r>
        <w:t xml:space="preserve">Curriculum integrates Chinese values (e.g., "harmony," "collective well-being") while addressing exam stress, distinct from generic Western approaches.</w:t>
      </w:r>
    </w:p>
    <w:p>
      <w:pPr>
        <w:numPr>
          <w:ilvl w:val="0"/>
          <w:numId w:val="1003"/>
        </w:numPr>
        <w:pStyle w:val="Compact"/>
      </w:pPr>
      <w:r>
        <w:rPr>
          <w:bCs/>
          <w:b/>
        </w:rPr>
        <w:t xml:space="preserve">Government-Aligned Compliance:</w:t>
      </w:r>
      <w:r>
        <w:t xml:space="preserve"> </w:t>
      </w:r>
      <w:r>
        <w:t xml:space="preserve">Services meet Beijing Education Commission's 2023 counseling standards for academic integration and student support.</w:t>
      </w:r>
    </w:p>
    <w:p>
      <w:pPr>
        <w:numPr>
          <w:ilvl w:val="0"/>
          <w:numId w:val="1003"/>
        </w:numPr>
        <w:pStyle w:val="Compact"/>
      </w:pPr>
      <w:r>
        <w:rPr>
          <w:bCs/>
          <w:b/>
        </w:rPr>
        <w:t xml:space="preserve">Bilingual Expertise:</w:t>
      </w:r>
      <w:r>
        <w:t xml:space="preserve"> </w:t>
      </w:r>
      <w:r>
        <w:t xml:space="preserve">All School Counselors possess native Mandarin fluency + international certifications (e.g., ASCA, NCC), resolving language barriers in crisis intervention.</w:t>
      </w:r>
    </w:p>
    <w:p>
      <w:pPr>
        <w:numPr>
          <w:ilvl w:val="0"/>
          <w:numId w:val="1003"/>
        </w:numPr>
        <w:pStyle w:val="Compact"/>
      </w:pPr>
      <w:r>
        <w:rPr>
          <w:bCs/>
          <w:b/>
        </w:rPr>
        <w:t xml:space="preserve">Academic-Wellness Integration:</w:t>
      </w:r>
      <w:r>
        <w:t xml:space="preserve"> </w:t>
      </w:r>
      <w:r>
        <w:t xml:space="preserve">School Counselors partner with teachers to develop stress-reduction curricula aligned with Beijing's Gaokao preparation schedules.</w:t>
      </w:r>
    </w:p>
    <w:bookmarkEnd w:id="23"/>
    <w:bookmarkStart w:id="24" w:name="X5f532b85d22f863fec6b6051b42a1a04a10fdba"/>
    <w:p>
      <w:pPr>
        <w:pStyle w:val="Heading2"/>
      </w:pPr>
      <w:r>
        <w:t xml:space="preserve">Marketing &amp; Service Rollout Strategy (Beijing Focus)</w:t>
      </w:r>
    </w:p>
    <w:p>
      <w:pPr>
        <w:pStyle w:val="FirstParagraph"/>
      </w:pPr>
      <w:r>
        <w:t xml:space="preserve">Phase 1: Pilot Launch (Q1-Q2 2024) - Targeting 5 elite public schools in Haidian and Dongcheng districts, including Beijing City No. 5 Middle School. Key tactics:</w:t>
      </w:r>
    </w:p>
    <w:p>
      <w:pPr>
        <w:numPr>
          <w:ilvl w:val="0"/>
          <w:numId w:val="1004"/>
        </w:numPr>
        <w:pStyle w:val="Compact"/>
      </w:pPr>
      <w:r>
        <w:t xml:space="preserve">Government-Endorsed Workshops: Co-host sessions with Beijing Municipal Education Commission on "Implementing Mental Health Protocols"</w:t>
      </w:r>
    </w:p>
    <w:p>
      <w:pPr>
        <w:numPr>
          <w:ilvl w:val="0"/>
          <w:numId w:val="1004"/>
        </w:numPr>
        <w:pStyle w:val="Compact"/>
      </w:pPr>
      <w:r>
        <w:t xml:space="preserve">Case Study Campaigns: Document success metrics (e.g., "Reducing exam anxiety by 37% at Chaoyang District High School") for local media</w:t>
      </w:r>
    </w:p>
    <w:p>
      <w:pPr>
        <w:pStyle w:val="FirstParagraph"/>
      </w:pPr>
      <w:r>
        <w:t xml:space="preserve">Phase 2: Scale &amp; Institutionalization (Q3-Q4 2024) - Expanding to 50+ schools through:</w:t>
      </w:r>
    </w:p>
    <w:p>
      <w:pPr>
        <w:numPr>
          <w:ilvl w:val="0"/>
          <w:numId w:val="1005"/>
        </w:numPr>
        <w:pStyle w:val="Compact"/>
      </w:pPr>
      <w:r>
        <w:rPr>
          <w:bCs/>
          <w:b/>
        </w:rPr>
        <w:t xml:space="preserve">Partnership with Beijing Education Innovation Hub:</w:t>
      </w:r>
      <w:r>
        <w:t xml:space="preserve"> </w:t>
      </w:r>
      <w:r>
        <w:t xml:space="preserve">Embedding School Counselor services into city-wide professional development for administrators</w:t>
      </w:r>
    </w:p>
    <w:p>
      <w:pPr>
        <w:numPr>
          <w:ilvl w:val="0"/>
          <w:numId w:val="1005"/>
        </w:numPr>
        <w:pStyle w:val="Compact"/>
      </w:pPr>
      <w:r>
        <w:rPr>
          <w:bCs/>
          <w:b/>
        </w:rPr>
        <w:t xml:space="preserve">Parental Engagement Programs:</w:t>
      </w:r>
      <w:r>
        <w:t xml:space="preserve"> </w:t>
      </w:r>
      <w:r>
        <w:t xml:space="preserve">Bilingual webinars addressing "Navigating China's Academic Pressure" via WeChat and Douyin platforms</w:t>
      </w:r>
    </w:p>
    <w:bookmarkEnd w:id="24"/>
    <w:bookmarkStart w:id="25" w:name="Xbedd4372075637b79f09b10e6d9b752b3e2643d"/>
    <w:p>
      <w:pPr>
        <w:pStyle w:val="Heading2"/>
      </w:pPr>
      <w:r>
        <w:t xml:space="preserve">Tactical Implementation: Beijing-Specific Tactics</w:t>
      </w:r>
    </w:p>
    <w:p>
      <w:pPr>
        <w:pStyle w:val="FirstParagraph"/>
      </w:pPr>
      <w:r>
        <w:t xml:space="preserve">Every tactic is calibrated for the China Beijing ecosystem:</w:t>
      </w:r>
    </w:p>
    <w:p>
      <w:pPr>
        <w:numPr>
          <w:ilvl w:val="0"/>
          <w:numId w:val="1006"/>
        </w:numPr>
        <w:pStyle w:val="Compact"/>
      </w:pPr>
      <w:r>
        <w:rPr>
          <w:bCs/>
          <w:b/>
        </w:rPr>
        <w:t xml:space="preserve">Government Relations:</w:t>
      </w:r>
      <w:r>
        <w:t xml:space="preserve"> </w:t>
      </w:r>
      <w:r>
        <w:t xml:space="preserve">Monthly briefings with Beijing Education Bureau's Mental Health Division to align service design with local policy updates.</w:t>
      </w:r>
    </w:p>
    <w:p>
      <w:pPr>
        <w:numPr>
          <w:ilvl w:val="0"/>
          <w:numId w:val="1006"/>
        </w:numPr>
        <w:pStyle w:val="Compact"/>
      </w:pPr>
      <w:r>
        <w:rPr>
          <w:bCs/>
          <w:b/>
        </w:rPr>
        <w:t xml:space="preserve">Cultural Sensitivity:</w:t>
      </w:r>
      <w:r>
        <w:t xml:space="preserve"> </w:t>
      </w:r>
      <w:r>
        <w:t xml:space="preserve">Training School Counselors on Confucian values' impact on student-teacher dynamics (e.g., handling "face-saving" in academic feedback).</w:t>
      </w:r>
    </w:p>
    <w:p>
      <w:pPr>
        <w:numPr>
          <w:ilvl w:val="0"/>
          <w:numId w:val="1006"/>
        </w:numPr>
        <w:pStyle w:val="Compact"/>
      </w:pPr>
      <w:r>
        <w:rPr>
          <w:bCs/>
          <w:b/>
        </w:rPr>
        <w:t xml:space="preserve">Local Branding:</w:t>
      </w:r>
      <w:r>
        <w:t xml:space="preserve"> </w:t>
      </w:r>
      <w:r>
        <w:t xml:space="preserve">Service name "Beijing Harmony Guidance Center" (北京和谐辅导中心) to resonate with Chinese educational philosophy.</w:t>
      </w:r>
    </w:p>
    <w:p>
      <w:pPr>
        <w:numPr>
          <w:ilvl w:val="0"/>
          <w:numId w:val="1006"/>
        </w:numPr>
        <w:pStyle w:val="Compact"/>
      </w:pPr>
      <w:r>
        <w:rPr>
          <w:bCs/>
          <w:b/>
        </w:rPr>
        <w:t xml:space="preserve">Digital Outreach:</w:t>
      </w:r>
      <w:r>
        <w:t xml:space="preserve"> </w:t>
      </w:r>
      <w:r>
        <w:t xml:space="preserve">Targeted WeChat campaigns via Beijing school union accounts; avoiding Western social media platforms.</w:t>
      </w:r>
    </w:p>
    <w:bookmarkEnd w:id="25"/>
    <w:bookmarkStart w:id="26" w:name="X4ceee7a94432c3858dbbde2507cf0410a004df8"/>
    <w:p>
      <w:pPr>
        <w:pStyle w:val="Heading2"/>
      </w:pPr>
      <w:r>
        <w:t xml:space="preserve">Key Performance Indicators for China Beijing Market</w:t>
      </w:r>
    </w:p>
    <w:p>
      <w:pPr>
        <w:pStyle w:val="FirstParagraph"/>
      </w:pPr>
      <w:r>
        <w:t xml:space="preserve">We measure success through Beijing-specific metrics:</w:t>
      </w:r>
    </w:p>
    <w:p>
      <w:pPr>
        <w:numPr>
          <w:ilvl w:val="0"/>
          <w:numId w:val="1007"/>
        </w:numPr>
        <w:pStyle w:val="Compact"/>
      </w:pPr>
      <w:r>
        <w:t xml:space="preserve">Adoption Rate: 40% of target schools signing contracts by Q4 2024 (vs. industry average of 18% in China)</w:t>
      </w:r>
    </w:p>
    <w:p>
      <w:pPr>
        <w:numPr>
          <w:ilvl w:val="0"/>
          <w:numId w:val="1007"/>
        </w:numPr>
        <w:pStyle w:val="Compact"/>
      </w:pPr>
      <w:r>
        <w:t xml:space="preserve">Government Endorsement: Secure formal approval from Beijing Education Commission as "Recommended Service Provider"</w:t>
      </w:r>
    </w:p>
    <w:p>
      <w:pPr>
        <w:numPr>
          <w:ilvl w:val="0"/>
          <w:numId w:val="1007"/>
        </w:numPr>
        <w:pStyle w:val="Compact"/>
      </w:pPr>
      <w:r>
        <w:t xml:space="preserve">Student Impact: Achieve minimum 25% reduction in school-reported anxiety incidents across pilot schools</w:t>
      </w:r>
    </w:p>
    <w:p>
      <w:pPr>
        <w:numPr>
          <w:ilvl w:val="0"/>
          <w:numId w:val="1007"/>
        </w:numPr>
        <w:pStyle w:val="Compact"/>
      </w:pPr>
      <w:r>
        <w:t xml:space="preserve">Brand Recognition: 70%+ awareness among Beijing school administrators by end of Year 1</w:t>
      </w:r>
    </w:p>
    <w:bookmarkEnd w:id="26"/>
    <w:bookmarkStart w:id="27" w:name="budget-allocation-resource-requirements"/>
    <w:p>
      <w:pPr>
        <w:pStyle w:val="Heading2"/>
      </w:pPr>
      <w:r>
        <w:t xml:space="preserve">Budget Allocation &amp; Resource Requirements</w:t>
      </w:r>
    </w:p>
    <w:p>
      <w:pPr>
        <w:pStyle w:val="FirstParagraph"/>
      </w:pPr>
      <w:r>
        <w:t xml:space="preserve">Total investment: RMB 8.5 million (USD $1.2M) for Year 1, optimized for Beijing's market conditions:</w:t>
      </w:r>
    </w:p>
    <w:p>
      <w:pPr>
        <w:numPr>
          <w:ilvl w:val="0"/>
          <w:numId w:val="1008"/>
        </w:numPr>
        <w:pStyle w:val="Compact"/>
      </w:pPr>
      <w:r>
        <w:t xml:space="preserve">40%: Localized training of School Counselors in Beijing (including Mandarin proficiency certification)</w:t>
      </w:r>
    </w:p>
    <w:p>
      <w:pPr>
        <w:numPr>
          <w:ilvl w:val="0"/>
          <w:numId w:val="1008"/>
        </w:numPr>
        <w:pStyle w:val="Compact"/>
      </w:pPr>
      <w:r>
        <w:t xml:space="preserve">30%: Government liaison and policy compliance activities</w:t>
      </w:r>
    </w:p>
    <w:p>
      <w:pPr>
        <w:numPr>
          <w:ilvl w:val="0"/>
          <w:numId w:val="1008"/>
        </w:numPr>
        <w:pStyle w:val="Compact"/>
      </w:pPr>
      <w:r>
        <w:t xml:space="preserve">20%: Digital marketing via local platforms (WeChat, Weibo)</w:t>
      </w:r>
    </w:p>
    <w:p>
      <w:pPr>
        <w:numPr>
          <w:ilvl w:val="0"/>
          <w:numId w:val="1008"/>
        </w:numPr>
        <w:pStyle w:val="Compact"/>
      </w:pPr>
      <w:r>
        <w:t xml:space="preserve">10%: Pilot school partnership incentives</w:t>
      </w:r>
    </w:p>
    <w:bookmarkEnd w:id="27"/>
    <w:bookmarkStart w:id="28" w:name="risk-mitigation-for-beijing-operations"/>
    <w:p>
      <w:pPr>
        <w:pStyle w:val="Heading2"/>
      </w:pPr>
      <w:r>
        <w:t xml:space="preserve">Risk Mitigation for Beijing Operations</w:t>
      </w:r>
    </w:p>
    <w:p>
      <w:pPr>
        <w:pStyle w:val="FirstParagraph"/>
      </w:pPr>
      <w:r>
        <w:t xml:space="preserve">We proactively address China Beijing-specific risks:</w:t>
      </w:r>
    </w:p>
    <w:p>
      <w:pPr>
        <w:numPr>
          <w:ilvl w:val="0"/>
          <w:numId w:val="1009"/>
        </w:numPr>
        <w:pStyle w:val="Compact"/>
      </w:pPr>
      <w:r>
        <w:rPr>
          <w:bCs/>
          <w:b/>
        </w:rPr>
        <w:t xml:space="preserve">Cultural Misalignment:</w:t>
      </w:r>
      <w:r>
        <w:t xml:space="preserve"> </w:t>
      </w:r>
      <w:r>
        <w:t xml:space="preserve">Partnering with Beijing University of Education for curriculum validation</w:t>
      </w:r>
    </w:p>
    <w:p>
      <w:pPr>
        <w:numPr>
          <w:ilvl w:val="0"/>
          <w:numId w:val="1009"/>
        </w:numPr>
        <w:pStyle w:val="Compact"/>
      </w:pPr>
      <w:r>
        <w:rPr>
          <w:bCs/>
          <w:b/>
        </w:rPr>
        <w:t xml:space="preserve">Policy Shifts:</w:t>
      </w:r>
      <w:r>
        <w:t xml:space="preserve"> </w:t>
      </w:r>
      <w:r>
        <w:t xml:space="preserve">Dedicated government relations officer monitoring Ministry of Education updates</w:t>
      </w:r>
    </w:p>
    <w:p>
      <w:pPr>
        <w:numPr>
          <w:ilvl w:val="0"/>
          <w:numId w:val="1009"/>
        </w:numPr>
        <w:pStyle w:val="Compact"/>
      </w:pPr>
      <w:r>
        <w:rPr>
          <w:bCs/>
          <w:b/>
        </w:rPr>
        <w:t xml:space="preserve">Parental Skepticism:</w:t>
      </w:r>
      <w:r>
        <w:t xml:space="preserve"> </w:t>
      </w:r>
      <w:r>
        <w:t xml:space="preserve">Free "Student Well-being Seminars" at community centers (e.g., Wangfujing Cultural Center)</w:t>
      </w:r>
    </w:p>
    <w:bookmarkEnd w:id="28"/>
    <w:bookmarkStart w:id="29" w:name="Xf0914b1c161075a9df5709997618cc17bd5c154"/>
    <w:p>
      <w:pPr>
        <w:pStyle w:val="Heading2"/>
      </w:pPr>
      <w:r>
        <w:t xml:space="preserve">Conclusion: The Path Forward for School Counselors in Beijing</w:t>
      </w:r>
    </w:p>
    <w:p>
      <w:pPr>
        <w:pStyle w:val="FirstParagraph"/>
      </w:pPr>
      <w:r>
        <w:t xml:space="preserve">This Marketing Plan positions the School Counselor as a transformative asset within China's Beijing education landscape. By anchoring our service in local policy needs, cultural context, and demonstrable student outcomes, we move beyond transactional counseling to become an essential pillar of Beijing's educational evolution. The successful implementation of this plan will establish a replicable model for China while delivering measurable impact on student resilience—proving that the School Counselor is not merely a support role but the catalyst for Beijing schools to achieve sustainable academic excellence and holistic student development in the 21st century.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for Beijing Educational Institutions</dc:title>
  <dc:creator/>
  <dc:language>en</dc:language>
  <cp:keywords/>
  <dcterms:created xsi:type="dcterms:W3CDTF">2025-12-11T15:59:01Z</dcterms:created>
  <dcterms:modified xsi:type="dcterms:W3CDTF">2025-12-11T15:59:01Z</dcterms:modified>
</cp:coreProperties>
</file>

<file path=docProps/custom.xml><?xml version="1.0" encoding="utf-8"?>
<Properties xmlns="http://schemas.openxmlformats.org/officeDocument/2006/custom-properties" xmlns:vt="http://schemas.openxmlformats.org/officeDocument/2006/docPropsVTypes"/>
</file>