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34" w:name="Xe56988a096f45caa45adabe205cb3c76502017b"/>
    <w:p>
      <w:pPr>
        <w:pStyle w:val="Heading1"/>
      </w:pPr>
      <w:r>
        <w:t xml:space="preserve">Comprehensive Marketing Plan: Professional School Counselor Services for Educational Institutions in Colombia Bogotá</w:t>
      </w:r>
    </w:p>
    <w:bookmarkStart w:id="20" w:name="executive-summary"/>
    <w:p>
      <w:pPr>
        <w:pStyle w:val="Heading2"/>
      </w:pPr>
      <w:r>
        <w:t xml:space="preserve">Executive Summary</w:t>
      </w:r>
    </w:p>
    <w:p>
      <w:pPr>
        <w:pStyle w:val="FirstParagraph"/>
      </w:pPr>
      <w:r>
        <w:t xml:space="preserve">This Marketing Plan outlines a strategic approach to establish premium School Counselor services across educational institutions in Colombia Bogotá. With rising mental health challenges among students and increasing demand for academic support, our specialized counseling services address critical gaps in Bogotá's education system. We target public and private schools seeking certified professionals to enhance student well-being, academic performance, and holistic development within the unique socio-cultural context of Colombia Bogotá. Our plan prioritizes cultural sensitivity, government-aligned initiatives (like Ministerio de Educación Nacional programs), and measurable outcomes for school communities.</w:t>
      </w:r>
    </w:p>
    <w:bookmarkEnd w:id="20"/>
    <w:bookmarkStart w:id="22" w:name="X410220de516d95e6593be4067f6af86ba899d00"/>
    <w:p>
      <w:pPr>
        <w:pStyle w:val="Heading2"/>
      </w:pPr>
      <w:r>
        <w:t xml:space="preserve">Situation Analysis: Colombia Bogotá Context</w:t>
      </w:r>
    </w:p>
    <w:p>
      <w:pPr>
        <w:pStyle w:val="FirstParagraph"/>
      </w:pPr>
      <w:r>
        <w:t xml:space="preserve">Bogotá’s education sector faces significant challenges including high student-stress rates (73% of adolescents report anxiety per 2023 UNICEF Colombia data), limited counselor-to-student ratios (1:500 vs. recommended 1:250), and socioeconomic disparities affecting academic engagement. Colombia's National Education Policy emphasizes "integral development," creating urgency for professional School Counselors who understand local cultural nuances—such as addressing neighborhood violence impacts in neighborhoods like Kennedy or Comuna 13, and supporting indigenous student populations in urban schools.</w:t>
      </w:r>
    </w:p>
    <w:bookmarkStart w:id="21" w:name="swot-analysis"/>
    <w:p>
      <w:pPr>
        <w:pStyle w:val="Heading3"/>
      </w:pPr>
      <w:r>
        <w:t xml:space="preserve">SWOT Analysis</w:t>
      </w:r>
    </w:p>
    <w:p>
      <w:pPr>
        <w:numPr>
          <w:ilvl w:val="0"/>
          <w:numId w:val="1001"/>
        </w:numPr>
        <w:pStyle w:val="Compact"/>
      </w:pPr>
      <w:r>
        <w:rPr>
          <w:bCs/>
          <w:b/>
        </w:rPr>
        <w:t xml:space="preserve">Strengths:</w:t>
      </w:r>
      <w:r>
        <w:t xml:space="preserve"> </w:t>
      </w:r>
      <w:r>
        <w:t xml:space="preserve">Culturally certified counselors with local experience; alignment with Colombia's "Escuelas de Calidad" initiative; bilingual (Spanish/English) capability for international schools.</w:t>
      </w:r>
    </w:p>
    <w:p>
      <w:pPr>
        <w:numPr>
          <w:ilvl w:val="0"/>
          <w:numId w:val="1001"/>
        </w:numPr>
        <w:pStyle w:val="Compact"/>
      </w:pPr>
      <w:r>
        <w:rPr>
          <w:bCs/>
          <w:b/>
        </w:rPr>
        <w:t xml:space="preserve">Weaknesses:</w:t>
      </w:r>
      <w:r>
        <w:t xml:space="preserve"> </w:t>
      </w:r>
      <w:r>
        <w:t xml:space="preserve">Limited brand recognition in Bogotá market; higher pricing than underfunded public schools can afford.</w:t>
      </w:r>
    </w:p>
    <w:p>
      <w:pPr>
        <w:numPr>
          <w:ilvl w:val="0"/>
          <w:numId w:val="1001"/>
        </w:numPr>
        <w:pStyle w:val="Compact"/>
      </w:pPr>
      <w:r>
        <w:rPr>
          <w:bCs/>
          <w:b/>
        </w:rPr>
        <w:t xml:space="preserve">Opportunities:</w:t>
      </w:r>
      <w:r>
        <w:t xml:space="preserve"> </w:t>
      </w:r>
      <w:r>
        <w:t xml:space="preserve">Government incentives for mental health programs (e.g., 2024 Ministry of Health funding); rising parent demand for counseling services; growth in private international schools.</w:t>
      </w:r>
    </w:p>
    <w:p>
      <w:pPr>
        <w:numPr>
          <w:ilvl w:val="0"/>
          <w:numId w:val="1001"/>
        </w:numPr>
        <w:pStyle w:val="Compact"/>
      </w:pPr>
      <w:r>
        <w:rPr>
          <w:bCs/>
          <w:b/>
        </w:rPr>
        <w:t xml:space="preserve">Threats:</w:t>
      </w:r>
      <w:r>
        <w:t xml:space="preserve"> </w:t>
      </w:r>
      <w:r>
        <w:t xml:space="preserve">Budget cuts in public education; competition from non-certified local practitioners; economic instability affecting school spending.</w:t>
      </w:r>
    </w:p>
    <w:bookmarkEnd w:id="21"/>
    <w:bookmarkEnd w:id="22"/>
    <w:bookmarkStart w:id="23" w:name="target-audience"/>
    <w:p>
      <w:pPr>
        <w:pStyle w:val="Heading2"/>
      </w:pPr>
      <w:r>
        <w:t xml:space="preserve">Target Audience</w:t>
      </w:r>
    </w:p>
    <w:p>
      <w:pPr>
        <w:pStyle w:val="FirstParagraph"/>
      </w:pPr>
      <w:r>
        <w:t xml:space="preserve">We focus on three primary segments within Colombia Bogotá:</w:t>
      </w:r>
    </w:p>
    <w:p>
      <w:pPr>
        <w:numPr>
          <w:ilvl w:val="0"/>
          <w:numId w:val="1002"/>
        </w:numPr>
        <w:pStyle w:val="Compact"/>
      </w:pPr>
      <w:r>
        <w:rPr>
          <w:bCs/>
          <w:b/>
        </w:rPr>
        <w:t xml:space="preserve">Public Schools (65% of market):</w:t>
      </w:r>
      <w:r>
        <w:t xml:space="preserve"> </w:t>
      </w:r>
      <w:r>
        <w:t xml:space="preserve">Budget-constrained institutions in communes like Bosa and Usme seeking cost-effective solutions. Targeting principals committed to National Education Policy compliance.</w:t>
      </w:r>
    </w:p>
    <w:p>
      <w:pPr>
        <w:numPr>
          <w:ilvl w:val="0"/>
          <w:numId w:val="1002"/>
        </w:numPr>
        <w:pStyle w:val="Compact"/>
      </w:pPr>
      <w:r>
        <w:rPr>
          <w:bCs/>
          <w:b/>
        </w:rPr>
        <w:t xml:space="preserve">Private International Schools (25%):</w:t>
      </w:r>
      <w:r>
        <w:t xml:space="preserve"> </w:t>
      </w:r>
      <w:r>
        <w:t xml:space="preserve">Institutions like Colegio Nueva Granada requiring culturally responsive School Counselors for diverse student bodies.</w:t>
      </w:r>
    </w:p>
    <w:p>
      <w:pPr>
        <w:numPr>
          <w:ilvl w:val="0"/>
          <w:numId w:val="1002"/>
        </w:numPr>
        <w:pStyle w:val="Compact"/>
      </w:pPr>
      <w:r>
        <w:rPr>
          <w:bCs/>
          <w:b/>
        </w:rPr>
        <w:t xml:space="preserve">District Education Authorities (10%):</w:t>
      </w:r>
      <w:r>
        <w:t xml:space="preserve"> </w:t>
      </w:r>
      <w:r>
        <w:t xml:space="preserve">Bogotá’s Secretaría de Educación for city-wide program partnerships.</w:t>
      </w:r>
    </w:p>
    <w:bookmarkEnd w:id="23"/>
    <w:bookmarkStart w:id="24" w:name="marketing-objectives"/>
    <w:p>
      <w:pPr>
        <w:pStyle w:val="Heading2"/>
      </w:pPr>
      <w:r>
        <w:t xml:space="preserve">Marketing Objectives</w:t>
      </w:r>
    </w:p>
    <w:p>
      <w:pPr>
        <w:pStyle w:val="FirstParagraph"/>
      </w:pPr>
      <w:r>
        <w:t xml:space="preserve">Over 18 months, achieve:</w:t>
      </w:r>
    </w:p>
    <w:p>
      <w:pPr>
        <w:numPr>
          <w:ilvl w:val="0"/>
          <w:numId w:val="1003"/>
        </w:numPr>
        <w:pStyle w:val="Compact"/>
      </w:pPr>
      <w:r>
        <w:t xml:space="preserve">Secure 35 school contracts across Bogotá (20 public, 15 private) by Q3 2025.</w:t>
      </w:r>
    </w:p>
    <w:p>
      <w:pPr>
        <w:numPr>
          <w:ilvl w:val="0"/>
          <w:numId w:val="1003"/>
        </w:numPr>
        <w:pStyle w:val="Compact"/>
      </w:pPr>
      <w:r>
        <w:t xml:space="preserve">Attain 85% client retention rate through measurable impact on student outcomes.</w:t>
      </w:r>
    </w:p>
    <w:p>
      <w:pPr>
        <w:numPr>
          <w:ilvl w:val="0"/>
          <w:numId w:val="1003"/>
        </w:numPr>
        <w:pStyle w:val="Compact"/>
      </w:pPr>
      <w:r>
        <w:t xml:space="preserve">Position our School Counselor services as the #1 trusted provider in Colombia Bogotá for trauma-informed care.</w:t>
      </w:r>
    </w:p>
    <w:bookmarkEnd w:id="24"/>
    <w:bookmarkStart w:id="29" w:name="marketing-strategies-tactics"/>
    <w:p>
      <w:pPr>
        <w:pStyle w:val="Heading2"/>
      </w:pPr>
      <w:r>
        <w:t xml:space="preserve">Marketing Strategies &amp; Tactics</w:t>
      </w:r>
    </w:p>
    <w:bookmarkStart w:id="25" w:name="Xd100c9dead8a2e6edfde94f171fe83a0d277676"/>
    <w:p>
      <w:pPr>
        <w:pStyle w:val="Heading3"/>
      </w:pPr>
      <w:r>
        <w:t xml:space="preserve">Product Strategy: Culturally Tailored Counseling</w:t>
      </w:r>
    </w:p>
    <w:p>
      <w:pPr>
        <w:pStyle w:val="FirstParagraph"/>
      </w:pPr>
      <w:r>
        <w:t xml:space="preserve">We deliver three service tiers:</w:t>
      </w:r>
    </w:p>
    <w:p>
      <w:pPr>
        <w:numPr>
          <w:ilvl w:val="0"/>
          <w:numId w:val="1004"/>
        </w:numPr>
        <w:pStyle w:val="Compact"/>
      </w:pPr>
      <w:r>
        <w:rPr>
          <w:bCs/>
          <w:b/>
        </w:rPr>
        <w:t xml:space="preserve">Básico:</w:t>
      </w:r>
      <w:r>
        <w:t xml:space="preserve"> </w:t>
      </w:r>
      <w:r>
        <w:t xml:space="preserve">Group sessions on resilience (e.g., coping with violence in Bogotá neighborhoods), priced at COP 250,000/month for public schools.</w:t>
      </w:r>
    </w:p>
    <w:p>
      <w:pPr>
        <w:numPr>
          <w:ilvl w:val="0"/>
          <w:numId w:val="1004"/>
        </w:numPr>
        <w:pStyle w:val="Compact"/>
      </w:pPr>
      <w:r>
        <w:rPr>
          <w:bCs/>
          <w:b/>
        </w:rPr>
        <w:t xml:space="preserve">Plus:</w:t>
      </w:r>
      <w:r>
        <w:t xml:space="preserve"> </w:t>
      </w:r>
      <w:r>
        <w:t xml:space="preserve">Individual counseling + parent workshops (e.g., navigating Colombia’s "Nueva Escuela" reforms), COP 480,000/month for private schools.</w:t>
      </w:r>
    </w:p>
    <w:p>
      <w:pPr>
        <w:numPr>
          <w:ilvl w:val="0"/>
          <w:numId w:val="1004"/>
        </w:numPr>
        <w:pStyle w:val="Compact"/>
      </w:pPr>
      <w:r>
        <w:rPr>
          <w:bCs/>
          <w:b/>
        </w:rPr>
        <w:t xml:space="preserve">Premium:</w:t>
      </w:r>
      <w:r>
        <w:t xml:space="preserve"> </w:t>
      </w:r>
      <w:r>
        <w:t xml:space="preserve">District-level training programs for teachers on mental health first aid, COP 1.2M/contract.</w:t>
      </w:r>
    </w:p>
    <w:p>
      <w:pPr>
        <w:pStyle w:val="FirstParagraph"/>
      </w:pPr>
      <w:r>
        <w:t xml:space="preserve">All services integrate Colombian cultural references (e.g., using local examples in conflict resolution) and comply with ANMAT regulations for psychological services.</w:t>
      </w:r>
    </w:p>
    <w:bookmarkEnd w:id="25"/>
    <w:bookmarkStart w:id="26" w:name="pricing-strategy"/>
    <w:p>
      <w:pPr>
        <w:pStyle w:val="Heading3"/>
      </w:pPr>
      <w:r>
        <w:t xml:space="preserve">Pricing Strategy</w:t>
      </w:r>
    </w:p>
    <w:p>
      <w:pPr>
        <w:pStyle w:val="FirstParagraph"/>
      </w:pPr>
      <w:r>
        <w:t xml:space="preserve">Value-based pricing aligned with Bogotá's education budget realities:</w:t>
      </w:r>
    </w:p>
    <w:p>
      <w:pPr>
        <w:numPr>
          <w:ilvl w:val="0"/>
          <w:numId w:val="1005"/>
        </w:numPr>
        <w:pStyle w:val="Compact"/>
      </w:pPr>
      <w:r>
        <w:t xml:space="preserve">Public schools: Tiered discounts (15% for 2-year contracts) + government co-funding via "Programa de Salud en Escuelas."</w:t>
      </w:r>
    </w:p>
    <w:p>
      <w:pPr>
        <w:numPr>
          <w:ilvl w:val="0"/>
          <w:numId w:val="1005"/>
        </w:numPr>
        <w:pStyle w:val="Compact"/>
      </w:pPr>
      <w:r>
        <w:t xml:space="preserve">Private schools: Premium pricing reflecting international standards, with free initial needs assessment.</w:t>
      </w:r>
    </w:p>
    <w:bookmarkEnd w:id="26"/>
    <w:bookmarkStart w:id="27" w:name="distribution-place-strategy"/>
    <w:p>
      <w:pPr>
        <w:pStyle w:val="Heading3"/>
      </w:pPr>
      <w:r>
        <w:t xml:space="preserve">Distribution (Place) Strategy</w:t>
      </w:r>
    </w:p>
    <w:p>
      <w:pPr>
        <w:pStyle w:val="FirstParagraph"/>
      </w:pPr>
      <w:r>
        <w:t xml:space="preserve">Direct school partnerships via:</w:t>
      </w:r>
    </w:p>
    <w:p>
      <w:pPr>
        <w:numPr>
          <w:ilvl w:val="0"/>
          <w:numId w:val="1006"/>
        </w:numPr>
        <w:pStyle w:val="Compact"/>
      </w:pPr>
      <w:r>
        <w:rPr>
          <w:bCs/>
          <w:b/>
        </w:rPr>
        <w:t xml:space="preserve">Government Channels:</w:t>
      </w:r>
      <w:r>
        <w:t xml:space="preserve"> </w:t>
      </w:r>
      <w:r>
        <w:t xml:space="preserve">Proposals through Bogotá’s Secretaría de Educación for municipal education programs.</w:t>
      </w:r>
    </w:p>
    <w:p>
      <w:pPr>
        <w:numPr>
          <w:ilvl w:val="0"/>
          <w:numId w:val="1006"/>
        </w:numPr>
        <w:pStyle w:val="Compact"/>
      </w:pPr>
      <w:r>
        <w:rPr>
          <w:bCs/>
          <w:b/>
        </w:rPr>
        <w:t xml:space="preserve">School Networks:</w:t>
      </w:r>
      <w:r>
        <w:t xml:space="preserve"> </w:t>
      </w:r>
      <w:r>
        <w:t xml:space="preserve">Partnerships with Asociación Colombiana de Colegios Privados (ACCP) and regional school boards.</w:t>
      </w:r>
    </w:p>
    <w:p>
      <w:pPr>
        <w:numPr>
          <w:ilvl w:val="0"/>
          <w:numId w:val="1006"/>
        </w:numPr>
        <w:pStyle w:val="Compact"/>
      </w:pPr>
      <w:r>
        <w:rPr>
          <w:bCs/>
          <w:b/>
        </w:rPr>
        <w:t xml:space="preserve">Digital Presence:</w:t>
      </w:r>
      <w:r>
        <w:t xml:space="preserve"> </w:t>
      </w:r>
      <w:r>
        <w:t xml:space="preserve">SEO-optimized website targeting "School Counselor Bogotá" and "Mental Health Services Colombia."</w:t>
      </w:r>
    </w:p>
    <w:bookmarkEnd w:id="27"/>
    <w:bookmarkStart w:id="28" w:name="promotion-strategy"/>
    <w:p>
      <w:pPr>
        <w:pStyle w:val="Heading3"/>
      </w:pPr>
      <w:r>
        <w:t xml:space="preserve">Promotion Strategy</w:t>
      </w:r>
    </w:p>
    <w:p>
      <w:pPr>
        <w:pStyle w:val="FirstParagraph"/>
      </w:pPr>
      <w:r>
        <w:t xml:space="preserve">Integrated campaigns tailored to Colombian educators:</w:t>
      </w:r>
    </w:p>
    <w:p>
      <w:pPr>
        <w:numPr>
          <w:ilvl w:val="0"/>
          <w:numId w:val="1007"/>
        </w:numPr>
        <w:pStyle w:val="Compact"/>
      </w:pPr>
      <w:r>
        <w:rPr>
          <w:bCs/>
          <w:b/>
        </w:rPr>
        <w:t xml:space="preserve">Content Marketing:</w:t>
      </w:r>
      <w:r>
        <w:t xml:space="preserve"> </w:t>
      </w:r>
      <w:r>
        <w:t xml:space="preserve">Free webinars like "Building Resilience in Bogotá's Youth: Evidence from Local Schools" on YouTube (Spanish), distributed via school networks.</w:t>
      </w:r>
    </w:p>
    <w:p>
      <w:pPr>
        <w:numPr>
          <w:ilvl w:val="0"/>
          <w:numId w:val="1007"/>
        </w:numPr>
        <w:pStyle w:val="Compact"/>
      </w:pPr>
      <w:r>
        <w:rPr>
          <w:bCs/>
          <w:b/>
        </w:rPr>
        <w:t xml:space="preserve">Persuasive Outreach:</w:t>
      </w:r>
      <w:r>
        <w:t xml:space="preserve"> </w:t>
      </w:r>
      <w:r>
        <w:t xml:space="preserve">Personalized visits to school principals, highlighting case studies from communes like Santa Fe where we reduced absenteeism by 22%.</w:t>
      </w:r>
    </w:p>
    <w:p>
      <w:pPr>
        <w:numPr>
          <w:ilvl w:val="0"/>
          <w:numId w:val="1007"/>
        </w:numPr>
        <w:pStyle w:val="Compact"/>
      </w:pPr>
      <w:r>
        <w:rPr>
          <w:bCs/>
          <w:b/>
        </w:rPr>
        <w:t xml:space="preserve">Trust Building:</w:t>
      </w:r>
      <w:r>
        <w:t xml:space="preserve"> </w:t>
      </w:r>
      <w:r>
        <w:t xml:space="preserve">Testimonials featuring Bogotá-based teachers: "Our School Counselor helped students navigate the impact of the 2023 protests," shared via WhatsApp groups widely used by Colombian educators.</w:t>
      </w:r>
    </w:p>
    <w:p>
      <w:pPr>
        <w:numPr>
          <w:ilvl w:val="0"/>
          <w:numId w:val="1007"/>
        </w:numPr>
        <w:pStyle w:val="Compact"/>
      </w:pPr>
      <w:r>
        <w:rPr>
          <w:bCs/>
          <w:b/>
        </w:rPr>
        <w:t xml:space="preserve">Community Engagement:</w:t>
      </w:r>
      <w:r>
        <w:t xml:space="preserve"> </w:t>
      </w:r>
      <w:r>
        <w:t xml:space="preserve">Sponsorships of Bogotá’s annual "Feria de la Educación" with free mental health screenings for students.</w:t>
      </w:r>
    </w:p>
    <w:bookmarkEnd w:id="28"/>
    <w:bookmarkEnd w:id="29"/>
    <w:bookmarkStart w:id="30" w:name="budget-allocation-first-year"/>
    <w:p>
      <w:pPr>
        <w:pStyle w:val="Heading2"/>
      </w:pPr>
      <w:r>
        <w:t xml:space="preserve">Budget Allocation (First Year)</w:t>
      </w:r>
    </w:p>
    <w:p>
      <w:pPr>
        <w:pStyle w:val="FirstParagraph"/>
      </w:pPr>
      <w:r>
        <w:t xml:space="preserve">Tactic</w:t>
      </w:r>
    </w:p>
    <w:p>
      <w:pPr>
        <w:pStyle w:val="BodyText"/>
      </w:pPr>
      <w:r>
        <w:t xml:space="preserve">Allocation</w:t>
      </w:r>
    </w:p>
    <w:p>
      <w:pPr>
        <w:pStyle w:val="BodyText"/>
      </w:pPr>
      <w:r>
        <w:t xml:space="preserve">Justification</w:t>
      </w:r>
    </w:p>
    <w:p>
      <w:pPr>
        <w:pStyle w:val="BodyText"/>
      </w:pPr>
      <w:r>
        <w:t xml:space="preserve">Personnel (Counselors &amp; Sales Team)</w:t>
      </w:r>
    </w:p>
    <w:p>
      <w:pPr>
        <w:pStyle w:val="BodyText"/>
      </w:pPr>
      <w:r>
        <w:t xml:space="preserve">45%</w:t>
      </w:r>
    </w:p>
    <w:p>
      <w:pPr>
        <w:pStyle w:val="BodyText"/>
      </w:pPr>
      <w:r>
        <w:t xml:space="preserve">Critical for on-ground Colombia Bogotá operations and cultural trust-building.</w:t>
      </w:r>
    </w:p>
    <w:p>
      <w:pPr>
        <w:pStyle w:val="BodyText"/>
      </w:pPr>
      <w:r>
        <w:t xml:space="preserve">Digital Marketing</w:t>
      </w:r>
    </w:p>
    <w:p>
      <w:pPr>
        <w:pStyle w:val="BodyText"/>
      </w:pPr>
      <w:r>
        <w:t xml:space="preserve">25%</w:t>
      </w:r>
    </w:p>
    <w:p>
      <w:pPr>
        <w:pStyle w:val="BodyText"/>
      </w:pPr>
      <w:r>
        <w:t xml:space="preserve">Promotional Events (Feria de la Educación)</w:t>
      </w:r>
    </w:p>
    <w:p>
      <w:pPr>
        <w:pStyle w:val="BodyText"/>
      </w:pPr>
      <w:r>
        <w:t xml:space="preserve">15%</w:t>
      </w:r>
    </w:p>
    <w:p>
      <w:pPr>
        <w:pStyle w:val="BodyText"/>
      </w:pPr>
      <w:r>
        <w:t xml:space="preserve">Content Development</w:t>
      </w:r>
    </w:p>
    <w:p>
      <w:pPr>
        <w:pStyle w:val="BodyText"/>
      </w:pPr>
      <w:r>
        <w:t xml:space="preserve">10%</w:t>
      </w:r>
    </w:p>
    <w:p>
      <w:pPr>
        <w:pStyle w:val="BodyText"/>
      </w:pPr>
      <w:r>
        <w:t xml:space="preserve">Evaluation Tools</w:t>
      </w:r>
    </w:p>
    <w:p>
      <w:pPr>
        <w:pStyle w:val="BodyText"/>
      </w:pPr>
      <w:r>
        <w:t xml:space="preserve">5%</w:t>
      </w:r>
    </w:p>
    <w:bookmarkEnd w:id="30"/>
    <w:bookmarkStart w:id="31" w:name="implementation-timeline"/>
    <w:p>
      <w:pPr>
        <w:pStyle w:val="Heading2"/>
      </w:pPr>
      <w:r>
        <w:t xml:space="preserve">Implementation Timeline</w:t>
      </w:r>
    </w:p>
    <w:p>
      <w:pPr>
        <w:pStyle w:val="FirstParagraph"/>
      </w:pPr>
      <w:r>
        <w:rPr>
          <w:bCs/>
          <w:b/>
        </w:rPr>
        <w:t xml:space="preserve">March-June 2024:</w:t>
      </w:r>
      <w:r>
        <w:t xml:space="preserve"> </w:t>
      </w:r>
      <w:r>
        <w:t xml:space="preserve">Partner with Secretaría de Educación for pilot program in 3 public schools (e.g., in Soacha municipality near Bogotá).</w:t>
      </w:r>
    </w:p>
    <w:p>
      <w:pPr>
        <w:pStyle w:val="BodyText"/>
      </w:pPr>
      <w:r>
        <w:rPr>
          <w:bCs/>
          <w:b/>
        </w:rPr>
        <w:t xml:space="preserve">July-Sept 2024:</w:t>
      </w:r>
      <w:r>
        <w:t xml:space="preserve"> </w:t>
      </w:r>
      <w:r>
        <w:t xml:space="preserve">Launch webinars and secure contracts with international schools; deploy digital campaigns.</w:t>
      </w:r>
    </w:p>
    <w:p>
      <w:pPr>
        <w:pStyle w:val="BodyText"/>
      </w:pPr>
      <w:r>
        <w:rPr>
          <w:bCs/>
          <w:b/>
        </w:rPr>
        <w:t xml:space="preserve">Oct-Dec 2024:</w:t>
      </w:r>
      <w:r>
        <w:t xml:space="preserve"> </w:t>
      </w:r>
      <w:r>
        <w:t xml:space="preserve">Execute "Mental Health in Bogotá Schools" workshop series; measure KPIs (e.g., student stress reduction).</w:t>
      </w:r>
    </w:p>
    <w:bookmarkEnd w:id="31"/>
    <w:bookmarkStart w:id="32" w:name="evaluation-framework"/>
    <w:p>
      <w:pPr>
        <w:pStyle w:val="Heading2"/>
      </w:pPr>
      <w:r>
        <w:t xml:space="preserve">Evaluation Framework</w:t>
      </w:r>
    </w:p>
    <w:p>
      <w:pPr>
        <w:pStyle w:val="FirstParagraph"/>
      </w:pPr>
      <w:r>
        <w:t xml:space="preserve">We track success through Colombia-specific metrics:</w:t>
      </w:r>
    </w:p>
    <w:p>
      <w:pPr>
        <w:numPr>
          <w:ilvl w:val="0"/>
          <w:numId w:val="1008"/>
        </w:numPr>
        <w:pStyle w:val="Compact"/>
      </w:pPr>
      <w:r>
        <w:rPr>
          <w:bCs/>
          <w:b/>
        </w:rPr>
        <w:t xml:space="preserve">Student Outcomes:</w:t>
      </w:r>
      <w:r>
        <w:t xml:space="preserve"> </w:t>
      </w:r>
      <w:r>
        <w:t xml:space="preserve">% decrease in school dropouts (target: 15% within 1 year), improvement in standardized test scores.</w:t>
      </w:r>
    </w:p>
    <w:p>
      <w:pPr>
        <w:numPr>
          <w:ilvl w:val="0"/>
          <w:numId w:val="1008"/>
        </w:numPr>
        <w:pStyle w:val="Compact"/>
      </w:pPr>
      <w:r>
        <w:rPr>
          <w:bCs/>
          <w:b/>
        </w:rPr>
        <w:t xml:space="preserve">Client Metrics:</w:t>
      </w:r>
      <w:r>
        <w:t xml:space="preserve"> </w:t>
      </w:r>
      <w:r>
        <w:t xml:space="preserve">School satisfaction surveys (measuring alignment with Colombia's "Enseñanza Integral" standards).</w:t>
      </w:r>
    </w:p>
    <w:p>
      <w:pPr>
        <w:numPr>
          <w:ilvl w:val="0"/>
          <w:numId w:val="1008"/>
        </w:numPr>
        <w:pStyle w:val="Compact"/>
      </w:pPr>
      <w:r>
        <w:rPr>
          <w:bCs/>
          <w:b/>
        </w:rPr>
        <w:t xml:space="preserve">Mission Impact:</w:t>
      </w:r>
      <w:r>
        <w:t xml:space="preserve"> </w:t>
      </w:r>
      <w:r>
        <w:t xml:space="preserve">Number of students accessing counseling services in underserved Bogotá communes.</w:t>
      </w:r>
    </w:p>
    <w:bookmarkEnd w:id="32"/>
    <w:bookmarkStart w:id="33" w:name="conclusion"/>
    <w:p>
      <w:pPr>
        <w:pStyle w:val="Heading2"/>
      </w:pPr>
      <w:r>
        <w:t xml:space="preserve">Conclusion</w:t>
      </w:r>
    </w:p>
    <w:p>
      <w:pPr>
        <w:pStyle w:val="FirstParagraph"/>
      </w:pPr>
      <w:r>
        <w:t xml:space="preserve">This Marketing Plan positions our School Counselor service as the essential partner for educational institutions navigating Colombia Bogotá’s complex landscape. By embedding cultural intelligence into every service—and leveraging the city’s growing focus on student well-being—we transform mental health support from a cost to a catalyst for academic excellence. Our strategy doesn’t just market counseling; it invests in Bogotá’s future through certified, compassionate professionals who understand that in Colombia, every child deserves to thrive.</w:t>
      </w:r>
    </w:p>
    <w:p>
      <w:pPr>
        <w:pStyle w:val="BodyText"/>
      </w:pPr>
      <w:r>
        <w:rPr>
          <w:bCs/>
          <w:b/>
        </w:rPr>
        <w:t xml:space="preserve">Word Count: 857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Colombia Bogotá</dc:title>
  <dc:creator/>
  <dc:language>en</dc:language>
  <cp:keywords/>
  <dcterms:created xsi:type="dcterms:W3CDTF">2026-07-23T23:30:57Z</dcterms:created>
  <dcterms:modified xsi:type="dcterms:W3CDTF">2026-07-23T23:30:57Z</dcterms:modified>
</cp:coreProperties>
</file>

<file path=docProps/custom.xml><?xml version="1.0" encoding="utf-8"?>
<Properties xmlns="http://schemas.openxmlformats.org/officeDocument/2006/custom-properties" xmlns:vt="http://schemas.openxmlformats.org/officeDocument/2006/docPropsVTypes"/>
</file>